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BC48" w14:textId="2FF58FEE" w:rsidR="00020BE3" w:rsidRDefault="00020BE3" w:rsidP="005038DA">
      <w:pPr>
        <w:spacing w:after="0" w:line="240" w:lineRule="auto"/>
      </w:pPr>
    </w:p>
    <w:p w14:paraId="7A9F65C3" w14:textId="500FF4E8" w:rsidR="00473DFE" w:rsidRDefault="00473DFE" w:rsidP="005038DA">
      <w:pPr>
        <w:spacing w:after="0" w:line="240" w:lineRule="auto"/>
      </w:pPr>
    </w:p>
    <w:p w14:paraId="0F3346EB" w14:textId="77777777" w:rsidR="00473DFE" w:rsidRDefault="00473DFE" w:rsidP="005038DA">
      <w:pPr>
        <w:spacing w:after="0" w:line="240" w:lineRule="auto"/>
      </w:pPr>
    </w:p>
    <w:p w14:paraId="1ED304E8" w14:textId="5EB2A152" w:rsidR="00170666" w:rsidRDefault="005038DA" w:rsidP="005038DA">
      <w:pPr>
        <w:spacing w:after="0" w:line="240" w:lineRule="auto"/>
      </w:pPr>
      <w:r>
        <w:t>Province de Québec</w:t>
      </w:r>
    </w:p>
    <w:p w14:paraId="20700443" w14:textId="77777777" w:rsidR="005038DA" w:rsidRDefault="005038DA" w:rsidP="005038DA">
      <w:pPr>
        <w:spacing w:after="0" w:line="240" w:lineRule="auto"/>
      </w:pPr>
      <w:r>
        <w:t>Municipalité de Hope Town</w:t>
      </w:r>
    </w:p>
    <w:p w14:paraId="046038DD" w14:textId="77777777" w:rsidR="005038DA" w:rsidRDefault="005038DA" w:rsidP="005038DA">
      <w:pPr>
        <w:spacing w:after="0" w:line="240" w:lineRule="auto"/>
      </w:pPr>
      <w:r>
        <w:t>MRC de Bonaventure</w:t>
      </w:r>
    </w:p>
    <w:p w14:paraId="7A722470" w14:textId="77777777" w:rsidR="005038DA" w:rsidRDefault="005038DA" w:rsidP="005038DA">
      <w:pPr>
        <w:spacing w:after="0" w:line="240" w:lineRule="auto"/>
      </w:pPr>
    </w:p>
    <w:p w14:paraId="07ECD8B3" w14:textId="77777777" w:rsidR="005038DA" w:rsidRDefault="005038DA" w:rsidP="005038DA">
      <w:pPr>
        <w:spacing w:after="0" w:line="240" w:lineRule="auto"/>
      </w:pPr>
    </w:p>
    <w:p w14:paraId="2441EFD2" w14:textId="391DCF64" w:rsidR="005038DA" w:rsidRDefault="005038DA" w:rsidP="005038DA">
      <w:pPr>
        <w:spacing w:after="0" w:line="240" w:lineRule="auto"/>
      </w:pPr>
      <w:r>
        <w:tab/>
      </w:r>
      <w:r>
        <w:tab/>
      </w:r>
      <w:r w:rsidR="00473DFE">
        <w:tab/>
      </w:r>
      <w:r>
        <w:t>Le conseil de la municipalité de Hope Town siège en séanc</w:t>
      </w:r>
      <w:r w:rsidR="00DD4D7F">
        <w:t xml:space="preserve">e </w:t>
      </w:r>
      <w:r>
        <w:t xml:space="preserve">ordinaire ce </w:t>
      </w:r>
      <w:r w:rsidR="00473DFE">
        <w:tab/>
      </w:r>
      <w:r w:rsidR="00473DFE">
        <w:tab/>
      </w:r>
      <w:r w:rsidR="00473DFE">
        <w:tab/>
      </w:r>
      <w:r w:rsidR="006453A0">
        <w:t>5</w:t>
      </w:r>
      <w:r w:rsidR="00473DFE">
        <w:t xml:space="preserve"> </w:t>
      </w:r>
      <w:r w:rsidR="006453A0">
        <w:t>octo</w:t>
      </w:r>
      <w:r w:rsidR="0005601A">
        <w:t xml:space="preserve">bre </w:t>
      </w:r>
      <w:r w:rsidR="00651F47">
        <w:t xml:space="preserve">2022 à </w:t>
      </w:r>
      <w:r w:rsidR="00005AF7">
        <w:t>19</w:t>
      </w:r>
      <w:r w:rsidR="00651F47">
        <w:t>h</w:t>
      </w:r>
      <w:r w:rsidR="00DD4D7F">
        <w:t>0</w:t>
      </w:r>
      <w:r w:rsidR="00651F47">
        <w:t>0</w:t>
      </w:r>
      <w:r>
        <w:t>.</w:t>
      </w:r>
    </w:p>
    <w:p w14:paraId="109A05E3" w14:textId="77777777" w:rsidR="005038DA" w:rsidRDefault="005038DA" w:rsidP="005038DA">
      <w:pPr>
        <w:spacing w:after="0" w:line="240" w:lineRule="auto"/>
      </w:pPr>
    </w:p>
    <w:p w14:paraId="1B71AFAB" w14:textId="47A9FA42" w:rsidR="009154A6" w:rsidRDefault="005038DA" w:rsidP="005038DA">
      <w:pPr>
        <w:spacing w:after="0" w:line="240" w:lineRule="auto"/>
      </w:pPr>
      <w:r>
        <w:tab/>
      </w:r>
      <w:r>
        <w:tab/>
      </w:r>
      <w:bookmarkStart w:id="0" w:name="_Hlk109030786"/>
      <w:r w:rsidR="00473DFE">
        <w:tab/>
      </w:r>
      <w:r>
        <w:t xml:space="preserve">Sont présentes : </w:t>
      </w:r>
    </w:p>
    <w:p w14:paraId="2A79A70A" w14:textId="0A741406" w:rsidR="00005AF7" w:rsidRPr="00EF577E" w:rsidRDefault="00005AF7" w:rsidP="005038DA">
      <w:pPr>
        <w:spacing w:after="0" w:line="240" w:lineRule="auto"/>
      </w:pPr>
    </w:p>
    <w:p w14:paraId="5D1618B1" w14:textId="1C9D6349" w:rsidR="005038DA" w:rsidRPr="00E81758" w:rsidRDefault="00005AF7" w:rsidP="005038DA">
      <w:pPr>
        <w:spacing w:after="0" w:line="240" w:lineRule="auto"/>
      </w:pPr>
      <w:r w:rsidRPr="00EF577E">
        <w:tab/>
      </w:r>
      <w:r w:rsidRPr="00EF577E">
        <w:tab/>
      </w:r>
      <w:r w:rsidRPr="00EF577E">
        <w:tab/>
      </w:r>
      <w:r w:rsidR="00994F3E" w:rsidRPr="00EF577E">
        <w:t>Siège no 1 :   Joanne Ross</w:t>
      </w:r>
    </w:p>
    <w:p w14:paraId="11163E85" w14:textId="7D971377" w:rsidR="0005601A" w:rsidRPr="00F772CC" w:rsidRDefault="0005601A" w:rsidP="0005601A">
      <w:pPr>
        <w:spacing w:after="0" w:line="240" w:lineRule="auto"/>
        <w:ind w:left="1445" w:firstLine="708"/>
        <w:rPr>
          <w:lang w:val="en-CA"/>
        </w:rPr>
      </w:pPr>
      <w:r w:rsidRPr="00F772CC">
        <w:rPr>
          <w:lang w:val="en-CA"/>
        </w:rPr>
        <w:t>Siège no 2 :   Lida Francoeur</w:t>
      </w:r>
    </w:p>
    <w:p w14:paraId="1D6933C8" w14:textId="77777777" w:rsidR="0005601A" w:rsidRPr="00F772CC" w:rsidRDefault="0005601A" w:rsidP="0005601A">
      <w:pPr>
        <w:spacing w:after="0" w:line="240" w:lineRule="auto"/>
        <w:rPr>
          <w:lang w:val="en-CA"/>
        </w:rPr>
      </w:pPr>
      <w:r w:rsidRPr="00F772CC">
        <w:rPr>
          <w:lang w:val="en-CA"/>
        </w:rPr>
        <w:tab/>
      </w:r>
      <w:r w:rsidRPr="00F772CC">
        <w:rPr>
          <w:lang w:val="en-CA"/>
        </w:rPr>
        <w:tab/>
      </w:r>
      <w:r w:rsidRPr="00F772CC">
        <w:rPr>
          <w:lang w:val="en-CA"/>
        </w:rPr>
        <w:tab/>
        <w:t>Siège no 3:    Shannon Major</w:t>
      </w:r>
    </w:p>
    <w:bookmarkEnd w:id="0"/>
    <w:p w14:paraId="66D913D2" w14:textId="58DED3BA" w:rsidR="0005601A" w:rsidRPr="00F772CC" w:rsidRDefault="0005601A" w:rsidP="0005601A">
      <w:pPr>
        <w:spacing w:after="0" w:line="240" w:lineRule="auto"/>
        <w:ind w:left="1445" w:firstLine="708"/>
        <w:rPr>
          <w:lang w:val="en-CA"/>
        </w:rPr>
      </w:pPr>
      <w:r w:rsidRPr="00D14C88">
        <w:rPr>
          <w:lang w:val="en-CA"/>
        </w:rPr>
        <w:t>Siège no 4:   Tracy Major</w:t>
      </w:r>
    </w:p>
    <w:p w14:paraId="30DA5BBF" w14:textId="77777777" w:rsidR="0005601A" w:rsidRPr="00F772CC" w:rsidRDefault="0005601A" w:rsidP="0005601A">
      <w:pPr>
        <w:spacing w:after="0" w:line="240" w:lineRule="auto"/>
      </w:pPr>
      <w:r w:rsidRPr="00D14C88">
        <w:rPr>
          <w:lang w:val="en-CA"/>
        </w:rPr>
        <w:tab/>
      </w:r>
      <w:r w:rsidRPr="00D14C88">
        <w:rPr>
          <w:lang w:val="en-CA"/>
        </w:rPr>
        <w:tab/>
      </w:r>
      <w:r w:rsidRPr="00D14C88">
        <w:rPr>
          <w:lang w:val="en-CA"/>
        </w:rPr>
        <w:tab/>
      </w:r>
      <w:r w:rsidRPr="00F772CC">
        <w:t>Siège no 5 :   Gisèle Delarosbil</w:t>
      </w:r>
    </w:p>
    <w:p w14:paraId="218F795F" w14:textId="4A33E93A" w:rsidR="003817FA" w:rsidRPr="00F772CC" w:rsidRDefault="0005601A" w:rsidP="003817FA">
      <w:pPr>
        <w:spacing w:after="0" w:line="240" w:lineRule="auto"/>
      </w:pPr>
      <w:r w:rsidRPr="00F772CC">
        <w:tab/>
      </w:r>
      <w:r w:rsidRPr="00F772CC">
        <w:tab/>
      </w:r>
      <w:r w:rsidRPr="00F772CC">
        <w:tab/>
      </w:r>
      <w:r w:rsidR="003817FA" w:rsidRPr="00C81210">
        <w:t>Siège no 6 :   Élizabeth Thériault</w:t>
      </w:r>
    </w:p>
    <w:p w14:paraId="182FF16E" w14:textId="77777777" w:rsidR="003817FA" w:rsidRDefault="003817FA" w:rsidP="003817FA">
      <w:pPr>
        <w:spacing w:after="0" w:line="240" w:lineRule="auto"/>
      </w:pPr>
    </w:p>
    <w:p w14:paraId="4C34B9D6" w14:textId="77777777" w:rsidR="00286EA5" w:rsidRDefault="00286EA5" w:rsidP="00B62FA6">
      <w:pPr>
        <w:spacing w:after="0" w:line="240" w:lineRule="auto"/>
      </w:pPr>
    </w:p>
    <w:p w14:paraId="6DBC6D94" w14:textId="163890C2" w:rsidR="00005AF7" w:rsidRDefault="00005AF7" w:rsidP="00473DFE">
      <w:pPr>
        <w:spacing w:after="0" w:line="240" w:lineRule="auto"/>
        <w:ind w:left="2131" w:firstLine="22"/>
      </w:pPr>
      <w:bookmarkStart w:id="1" w:name="_Hlk109030866"/>
      <w:r>
        <w:t>Tous formant quorum, sous la présidence de Linda MacWhirter, mairesse. </w:t>
      </w:r>
    </w:p>
    <w:p w14:paraId="1316150E" w14:textId="77777777" w:rsidR="00473DFE" w:rsidRPr="005247C7" w:rsidRDefault="00473DFE" w:rsidP="00473DFE">
      <w:pPr>
        <w:spacing w:after="0" w:line="240" w:lineRule="auto"/>
        <w:ind w:left="2131" w:firstLine="22"/>
      </w:pPr>
    </w:p>
    <w:p w14:paraId="373EB2F9" w14:textId="649477AE" w:rsidR="008866E1" w:rsidRDefault="00005AF7" w:rsidP="00473DFE">
      <w:pPr>
        <w:spacing w:after="0" w:line="240" w:lineRule="auto"/>
        <w:ind w:left="2153"/>
      </w:pPr>
      <w:r>
        <w:t xml:space="preserve">Assiste également à la séance:  Sylvie Francoeur, directrice générale et </w:t>
      </w:r>
      <w:r w:rsidR="00145715">
        <w:t>greffière</w:t>
      </w:r>
      <w:r>
        <w:t>-trésori</w:t>
      </w:r>
      <w:r w:rsidR="00145715">
        <w:t>ère</w:t>
      </w:r>
      <w:r>
        <w:t>, agit en tant que secrétaire d’assemblé</w:t>
      </w:r>
      <w:r w:rsidR="006453A0">
        <w:t>e.</w:t>
      </w:r>
    </w:p>
    <w:p w14:paraId="576DBD3B" w14:textId="77777777" w:rsidR="00E7291B" w:rsidRDefault="00E7291B" w:rsidP="00D7712B"/>
    <w:bookmarkEnd w:id="1"/>
    <w:p w14:paraId="5075118E" w14:textId="6404C7B6" w:rsidR="00D7712B" w:rsidRDefault="00145715" w:rsidP="00473DFE">
      <w:pPr>
        <w:spacing w:after="0" w:line="240" w:lineRule="auto"/>
        <w:rPr>
          <w:b/>
        </w:rPr>
      </w:pPr>
      <w:r>
        <w:t>1</w:t>
      </w:r>
      <w:r w:rsidR="006453A0">
        <w:t>82</w:t>
      </w:r>
      <w:r w:rsidR="00D7712B">
        <w:t>-202</w:t>
      </w:r>
      <w:r w:rsidR="00075F23">
        <w:t>2</w:t>
      </w:r>
      <w:r w:rsidR="00D7712B">
        <w:tab/>
      </w:r>
      <w:r w:rsidR="00224FD5">
        <w:tab/>
      </w:r>
      <w:r w:rsidR="00D7712B">
        <w:rPr>
          <w:b/>
        </w:rPr>
        <w:t>ORDRE DU JOUR</w:t>
      </w:r>
    </w:p>
    <w:p w14:paraId="266E796B" w14:textId="77777777" w:rsidR="00473DFE" w:rsidRDefault="00473DFE" w:rsidP="00473DFE">
      <w:pPr>
        <w:spacing w:after="0" w:line="240" w:lineRule="auto"/>
        <w:rPr>
          <w:b/>
        </w:rPr>
      </w:pPr>
    </w:p>
    <w:p w14:paraId="362F4A74" w14:textId="00F27B19" w:rsidR="00D7712B" w:rsidRDefault="00D7712B" w:rsidP="00473DFE">
      <w:pPr>
        <w:spacing w:after="0" w:line="240" w:lineRule="auto"/>
        <w:ind w:left="2124"/>
      </w:pPr>
      <w:r>
        <w:t>Il est proposé par</w:t>
      </w:r>
      <w:r w:rsidR="00F8143D">
        <w:t xml:space="preserve"> </w:t>
      </w:r>
      <w:r w:rsidR="006453A0">
        <w:t>Joanne Ross</w:t>
      </w:r>
      <w:r w:rsidR="009D5F58">
        <w:t xml:space="preserve">, appuyée par </w:t>
      </w:r>
      <w:r w:rsidR="006453A0">
        <w:t>Élizabeth Thériault</w:t>
      </w:r>
      <w:r w:rsidR="00D14C88">
        <w:t xml:space="preserve"> </w:t>
      </w:r>
      <w:r>
        <w:t>et résolu à l’unanimité des conseillères</w:t>
      </w:r>
      <w:r w:rsidR="00F8143D">
        <w:t xml:space="preserve"> présentes</w:t>
      </w:r>
      <w:r>
        <w:t xml:space="preserve"> que l’</w:t>
      </w:r>
      <w:r w:rsidR="009C3102">
        <w:t>ordre d</w:t>
      </w:r>
      <w:r>
        <w:t>u jour soit adopté.</w:t>
      </w:r>
    </w:p>
    <w:p w14:paraId="71691B7C" w14:textId="77777777" w:rsidR="00473DFE" w:rsidRDefault="00473DFE" w:rsidP="00473DFE">
      <w:pPr>
        <w:spacing w:after="0" w:line="240" w:lineRule="auto"/>
        <w:ind w:left="2124"/>
      </w:pPr>
    </w:p>
    <w:p w14:paraId="67EDB92E" w14:textId="58B0082E" w:rsidR="00676231" w:rsidRDefault="001D1B6A" w:rsidP="00473DFE">
      <w:pPr>
        <w:spacing w:after="0" w:line="240" w:lineRule="auto"/>
      </w:pPr>
      <w:r>
        <w:tab/>
      </w:r>
      <w:r>
        <w:tab/>
      </w:r>
      <w:r>
        <w:tab/>
      </w:r>
      <w:r>
        <w:tab/>
      </w:r>
      <w:r>
        <w:tab/>
      </w:r>
      <w:r>
        <w:tab/>
      </w:r>
      <w:r>
        <w:tab/>
      </w:r>
      <w:r>
        <w:tab/>
      </w:r>
      <w:r w:rsidR="009F362E">
        <w:tab/>
      </w:r>
      <w:r>
        <w:t>Adoptée</w:t>
      </w:r>
    </w:p>
    <w:p w14:paraId="263375C1" w14:textId="77777777" w:rsidR="009D79C1" w:rsidRDefault="009D79C1" w:rsidP="00224FD5">
      <w:pPr>
        <w:ind w:left="2130" w:hanging="2130"/>
      </w:pPr>
    </w:p>
    <w:p w14:paraId="16744753" w14:textId="3CD0C582" w:rsidR="009D5F58" w:rsidRDefault="00145715" w:rsidP="00473DFE">
      <w:pPr>
        <w:spacing w:after="0" w:line="240" w:lineRule="auto"/>
        <w:ind w:left="2130" w:hanging="2130"/>
        <w:rPr>
          <w:b/>
        </w:rPr>
      </w:pPr>
      <w:r>
        <w:t>1</w:t>
      </w:r>
      <w:r w:rsidR="006453A0">
        <w:t>83</w:t>
      </w:r>
      <w:r w:rsidR="00F8143D">
        <w:t>-2022</w:t>
      </w:r>
      <w:r w:rsidR="00F8143D">
        <w:tab/>
      </w:r>
      <w:r w:rsidR="009D5F58">
        <w:rPr>
          <w:b/>
        </w:rPr>
        <w:t xml:space="preserve">LECTURE, ACCEPTATION ET SUIVI DES PROCÈS VERBAUX DU </w:t>
      </w:r>
      <w:r w:rsidR="0005601A">
        <w:rPr>
          <w:b/>
        </w:rPr>
        <w:t>3, 25 ET 26 AOÛT</w:t>
      </w:r>
      <w:r w:rsidR="00AE0961">
        <w:rPr>
          <w:b/>
        </w:rPr>
        <w:t xml:space="preserve"> </w:t>
      </w:r>
      <w:r w:rsidR="009D5F58">
        <w:rPr>
          <w:b/>
        </w:rPr>
        <w:t>2022</w:t>
      </w:r>
      <w:r w:rsidR="006453A0">
        <w:rPr>
          <w:b/>
        </w:rPr>
        <w:t xml:space="preserve"> DU 1</w:t>
      </w:r>
      <w:r w:rsidR="006453A0" w:rsidRPr="006453A0">
        <w:rPr>
          <w:b/>
          <w:vertAlign w:val="superscript"/>
        </w:rPr>
        <w:t>ER</w:t>
      </w:r>
      <w:r w:rsidR="006453A0">
        <w:rPr>
          <w:b/>
        </w:rPr>
        <w:t xml:space="preserve"> ET 7 SEPTEMBRE 2022</w:t>
      </w:r>
    </w:p>
    <w:p w14:paraId="3035D8A8" w14:textId="77777777" w:rsidR="00473DFE" w:rsidRDefault="00473DFE" w:rsidP="00473DFE">
      <w:pPr>
        <w:spacing w:after="0" w:line="240" w:lineRule="auto"/>
        <w:ind w:left="2130" w:hanging="2130"/>
        <w:rPr>
          <w:b/>
        </w:rPr>
      </w:pPr>
    </w:p>
    <w:p w14:paraId="52F05AE3" w14:textId="69DB9240" w:rsidR="00473DFE" w:rsidRPr="00323F2C" w:rsidRDefault="0005601A" w:rsidP="006453A0">
      <w:pPr>
        <w:autoSpaceDE w:val="0"/>
        <w:autoSpaceDN w:val="0"/>
        <w:adjustRightInd w:val="0"/>
        <w:spacing w:line="240" w:lineRule="auto"/>
      </w:pPr>
      <w:r>
        <w:rPr>
          <w:rFonts w:cstheme="minorHAnsi"/>
          <w:bCs/>
          <w:color w:val="000000"/>
        </w:rPr>
        <w:tab/>
      </w:r>
      <w:r>
        <w:rPr>
          <w:rFonts w:cstheme="minorHAnsi"/>
          <w:bCs/>
          <w:color w:val="000000"/>
        </w:rPr>
        <w:tab/>
      </w:r>
      <w:r>
        <w:rPr>
          <w:rFonts w:cstheme="minorHAnsi"/>
          <w:bCs/>
          <w:color w:val="000000"/>
        </w:rPr>
        <w:tab/>
      </w:r>
      <w:r w:rsidR="006453A0">
        <w:t xml:space="preserve">Il est proposé par </w:t>
      </w:r>
      <w:r w:rsidR="00323F2C">
        <w:t>Lida Francoeur</w:t>
      </w:r>
      <w:r w:rsidR="006453A0">
        <w:t xml:space="preserve">, appuyée par </w:t>
      </w:r>
      <w:r w:rsidR="00323F2C">
        <w:t>Tracy Major</w:t>
      </w:r>
      <w:r w:rsidR="006453A0">
        <w:t xml:space="preserve"> et résolu à </w:t>
      </w:r>
      <w:r w:rsidR="006453A0">
        <w:tab/>
      </w:r>
      <w:r w:rsidR="006453A0">
        <w:tab/>
      </w:r>
      <w:r w:rsidR="006453A0">
        <w:tab/>
      </w:r>
      <w:r w:rsidR="00323F2C">
        <w:tab/>
      </w:r>
      <w:r w:rsidR="006453A0">
        <w:t xml:space="preserve">l’unanimité des conseillères présentes que les minutes </w:t>
      </w:r>
      <w:r w:rsidR="00323F2C">
        <w:t xml:space="preserve">du 3, 25 et 26 </w:t>
      </w:r>
      <w:r w:rsidR="00323F2C">
        <w:tab/>
      </w:r>
      <w:r w:rsidR="00323F2C">
        <w:tab/>
      </w:r>
      <w:r w:rsidR="00323F2C">
        <w:tab/>
      </w:r>
      <w:r w:rsidR="00323F2C">
        <w:tab/>
        <w:t>août et du 1</w:t>
      </w:r>
      <w:r w:rsidR="00323F2C" w:rsidRPr="00323F2C">
        <w:rPr>
          <w:vertAlign w:val="superscript"/>
        </w:rPr>
        <w:t>er</w:t>
      </w:r>
      <w:r w:rsidR="00323F2C">
        <w:t xml:space="preserve"> et 7 septembre 2022 </w:t>
      </w:r>
      <w:r w:rsidR="006453A0">
        <w:t xml:space="preserve">soient acceptées telles que rédigées </w:t>
      </w:r>
      <w:r w:rsidR="004D0918">
        <w:tab/>
      </w:r>
      <w:r w:rsidR="004D0918">
        <w:tab/>
      </w:r>
      <w:r w:rsidR="004D0918">
        <w:tab/>
      </w:r>
      <w:r w:rsidR="006453A0">
        <w:t>et lues</w:t>
      </w:r>
      <w:r w:rsidR="004D0918">
        <w:t>.</w:t>
      </w:r>
    </w:p>
    <w:p w14:paraId="47EA68B3" w14:textId="27868EA6" w:rsidR="00473DFE" w:rsidRDefault="006453A0" w:rsidP="00473DFE">
      <w:pPr>
        <w:autoSpaceDE w:val="0"/>
        <w:autoSpaceDN w:val="0"/>
        <w:adjustRightInd w:val="0"/>
        <w:spacing w:after="0" w:line="240" w:lineRule="auto"/>
        <w:rPr>
          <w:rFonts w:cstheme="minorHAnsi"/>
          <w:color w:val="000000"/>
        </w:rPr>
      </w:pPr>
      <w:r w:rsidRPr="00C06996">
        <w:rPr>
          <w:rFonts w:cstheme="minorHAnsi"/>
          <w:bCs/>
          <w:color w:val="000000"/>
        </w:rPr>
        <w:tab/>
      </w:r>
      <w:r w:rsidRPr="00C06996">
        <w:rPr>
          <w:rFonts w:cstheme="minorHAnsi"/>
          <w:bCs/>
          <w:color w:val="000000"/>
        </w:rPr>
        <w:tab/>
      </w:r>
      <w:r w:rsidRPr="00C06996">
        <w:rPr>
          <w:rFonts w:cstheme="minorHAnsi"/>
          <w:bCs/>
          <w:color w:val="000000"/>
        </w:rPr>
        <w:tab/>
      </w:r>
      <w:r w:rsidRPr="00C06996">
        <w:rPr>
          <w:rFonts w:cstheme="minorHAnsi"/>
          <w:bCs/>
          <w:color w:val="000000"/>
        </w:rPr>
        <w:tab/>
      </w:r>
      <w:r w:rsidRPr="00C06996">
        <w:rPr>
          <w:rFonts w:cstheme="minorHAnsi"/>
          <w:bCs/>
          <w:color w:val="000000"/>
        </w:rPr>
        <w:tab/>
      </w:r>
      <w:r w:rsidRPr="00C06996">
        <w:rPr>
          <w:rFonts w:cstheme="minorHAnsi"/>
          <w:bCs/>
          <w:color w:val="000000"/>
        </w:rPr>
        <w:tab/>
      </w:r>
      <w:r w:rsidRPr="00C06996">
        <w:rPr>
          <w:rFonts w:cstheme="minorHAnsi"/>
          <w:bCs/>
          <w:color w:val="000000"/>
        </w:rPr>
        <w:tab/>
      </w:r>
      <w:r>
        <w:rPr>
          <w:rFonts w:cstheme="minorHAnsi"/>
          <w:bCs/>
          <w:color w:val="000000"/>
        </w:rPr>
        <w:tab/>
      </w:r>
      <w:r>
        <w:rPr>
          <w:rFonts w:cstheme="minorHAnsi"/>
          <w:bCs/>
          <w:color w:val="000000"/>
        </w:rPr>
        <w:tab/>
      </w:r>
      <w:r w:rsidRPr="00C06996">
        <w:rPr>
          <w:rFonts w:cstheme="minorHAnsi"/>
          <w:color w:val="000000"/>
        </w:rPr>
        <w:t>Adoptée</w:t>
      </w:r>
    </w:p>
    <w:p w14:paraId="701B3145" w14:textId="77777777" w:rsidR="00473DFE" w:rsidRPr="00AE0961" w:rsidRDefault="00473DFE" w:rsidP="00AE0961">
      <w:pPr>
        <w:autoSpaceDE w:val="0"/>
        <w:autoSpaceDN w:val="0"/>
        <w:adjustRightInd w:val="0"/>
        <w:spacing w:line="240" w:lineRule="auto"/>
        <w:rPr>
          <w:rFonts w:cstheme="minorHAnsi"/>
          <w:color w:val="000000"/>
        </w:rPr>
      </w:pPr>
    </w:p>
    <w:p w14:paraId="32103964" w14:textId="73EE44B3" w:rsidR="0071285A" w:rsidRDefault="00AE0961" w:rsidP="0071285A">
      <w:pPr>
        <w:ind w:left="1410" w:hanging="1410"/>
        <w:rPr>
          <w:b/>
        </w:rPr>
      </w:pPr>
      <w:r>
        <w:rPr>
          <w:rFonts w:cstheme="minorHAnsi"/>
          <w:color w:val="000000"/>
        </w:rPr>
        <w:t>1</w:t>
      </w:r>
      <w:r w:rsidR="004D0918">
        <w:rPr>
          <w:rFonts w:cstheme="minorHAnsi"/>
          <w:color w:val="000000"/>
        </w:rPr>
        <w:t>84</w:t>
      </w:r>
      <w:r w:rsidR="00224FD5" w:rsidRPr="00224FD5">
        <w:rPr>
          <w:rFonts w:cstheme="minorHAnsi"/>
          <w:color w:val="000000"/>
        </w:rPr>
        <w:t>-2022</w:t>
      </w:r>
      <w:r w:rsidR="00224FD5">
        <w:rPr>
          <w:rFonts w:cstheme="minorHAnsi"/>
          <w:b/>
          <w:bCs/>
          <w:color w:val="000000"/>
        </w:rPr>
        <w:tab/>
      </w:r>
      <w:r w:rsidR="00224FD5">
        <w:rPr>
          <w:rFonts w:cstheme="minorHAnsi"/>
          <w:b/>
          <w:bCs/>
          <w:color w:val="000000"/>
        </w:rPr>
        <w:tab/>
      </w:r>
      <w:r w:rsidR="00CE48DE">
        <w:rPr>
          <w:rFonts w:cstheme="minorHAnsi"/>
          <w:color w:val="000000"/>
        </w:rPr>
        <w:tab/>
      </w:r>
      <w:r w:rsidR="0071285A">
        <w:rPr>
          <w:b/>
        </w:rPr>
        <w:t>COMPTES</w:t>
      </w:r>
    </w:p>
    <w:p w14:paraId="3376718B" w14:textId="178CDA28" w:rsidR="0071285A" w:rsidRDefault="009F362E" w:rsidP="00473DFE">
      <w:pPr>
        <w:spacing w:after="0" w:line="240" w:lineRule="auto"/>
        <w:ind w:left="1410"/>
      </w:pPr>
      <w:r>
        <w:tab/>
      </w:r>
      <w:r>
        <w:tab/>
      </w:r>
      <w:r w:rsidR="0071285A">
        <w:t xml:space="preserve">Il est proposé par </w:t>
      </w:r>
      <w:r w:rsidR="004F70D5">
        <w:t>Élisabeth Thériault</w:t>
      </w:r>
      <w:r w:rsidR="0071285A">
        <w:t xml:space="preserve">, appuyée par </w:t>
      </w:r>
      <w:r w:rsidR="004F70D5">
        <w:t>Lida Francoeur</w:t>
      </w:r>
      <w:r w:rsidR="00F2723F">
        <w:t xml:space="preserve"> </w:t>
      </w:r>
      <w:r w:rsidR="0071285A">
        <w:t xml:space="preserve">et </w:t>
      </w:r>
      <w:r w:rsidR="004F70D5">
        <w:tab/>
      </w:r>
      <w:r w:rsidR="004F70D5">
        <w:tab/>
      </w:r>
      <w:r w:rsidR="004F70D5">
        <w:tab/>
      </w:r>
      <w:r w:rsidR="0071285A">
        <w:t>résolu à l</w:t>
      </w:r>
      <w:r w:rsidR="004F70D5">
        <w:t>a majorité</w:t>
      </w:r>
      <w:r w:rsidR="0071285A">
        <w:t xml:space="preserve"> des conseillères présentes que les comptes au </w:t>
      </w:r>
      <w:r w:rsidR="004F70D5">
        <w:tab/>
      </w:r>
      <w:r w:rsidR="004F70D5">
        <w:tab/>
      </w:r>
      <w:r w:rsidR="004F70D5">
        <w:tab/>
      </w:r>
      <w:r w:rsidR="0071285A">
        <w:t>montant de $</w:t>
      </w:r>
      <w:r w:rsidR="004D0918">
        <w:t>10 710.13</w:t>
      </w:r>
      <w:r w:rsidR="00E43356">
        <w:t xml:space="preserve"> </w:t>
      </w:r>
      <w:r w:rsidR="0071285A">
        <w:t>pour le mois d</w:t>
      </w:r>
      <w:r w:rsidR="004D0918">
        <w:t>e septembre</w:t>
      </w:r>
      <w:r w:rsidR="00F2723F">
        <w:t xml:space="preserve"> </w:t>
      </w:r>
      <w:r w:rsidR="0071285A">
        <w:t>202</w:t>
      </w:r>
      <w:r w:rsidR="00D12E9E">
        <w:t>2</w:t>
      </w:r>
      <w:r w:rsidR="0071285A">
        <w:t xml:space="preserve"> soient acceptés </w:t>
      </w:r>
      <w:r w:rsidR="004D0918">
        <w:tab/>
      </w:r>
      <w:r w:rsidR="004D0918">
        <w:tab/>
      </w:r>
      <w:r w:rsidR="0071285A">
        <w:t>et que la directrice générale est autorisée à les payer.</w:t>
      </w:r>
      <w:r w:rsidR="004F70D5">
        <w:t xml:space="preserve">  </w:t>
      </w:r>
    </w:p>
    <w:p w14:paraId="1199E9EE" w14:textId="77777777" w:rsidR="00473DFE" w:rsidRDefault="00473DFE" w:rsidP="00473DFE">
      <w:pPr>
        <w:spacing w:after="0" w:line="240" w:lineRule="auto"/>
        <w:ind w:left="1410"/>
      </w:pPr>
    </w:p>
    <w:p w14:paraId="61EEAE85" w14:textId="2EC61455" w:rsidR="0071285A" w:rsidRDefault="002225DA" w:rsidP="0071285A">
      <w:pPr>
        <w:ind w:left="1410"/>
      </w:pPr>
      <w:r>
        <w:tab/>
      </w:r>
      <w:r>
        <w:tab/>
      </w:r>
      <w:r w:rsidR="0071285A">
        <w:t xml:space="preserve">Je soussignée, Sylvie Francoeur, </w:t>
      </w:r>
      <w:r>
        <w:t>greffière-trésorière</w:t>
      </w:r>
      <w:r w:rsidR="0071285A">
        <w:t xml:space="preserve">, certifie par les </w:t>
      </w:r>
      <w:r>
        <w:tab/>
      </w:r>
      <w:r>
        <w:tab/>
      </w:r>
      <w:r>
        <w:tab/>
      </w:r>
      <w:r w:rsidR="0071285A">
        <w:t xml:space="preserve">présentes que des crédits budgétaires sont disponibles pour toutes les </w:t>
      </w:r>
      <w:r>
        <w:tab/>
      </w:r>
      <w:r>
        <w:tab/>
      </w:r>
      <w:r>
        <w:tab/>
      </w:r>
      <w:r w:rsidR="0071285A">
        <w:t>dépenses énumérées aux listes des comptes pour approbation.</w:t>
      </w:r>
    </w:p>
    <w:p w14:paraId="7F2E2D4C" w14:textId="77777777" w:rsidR="003C3E18" w:rsidRDefault="003C3E18" w:rsidP="0071285A">
      <w:pPr>
        <w:spacing w:after="0" w:line="240" w:lineRule="auto"/>
        <w:ind w:left="1410"/>
      </w:pPr>
    </w:p>
    <w:p w14:paraId="1CAA1A08" w14:textId="46A691A4" w:rsidR="0071285A" w:rsidRDefault="002225DA" w:rsidP="0071285A">
      <w:pPr>
        <w:spacing w:after="0" w:line="240" w:lineRule="auto"/>
        <w:ind w:left="1410"/>
      </w:pPr>
      <w:r>
        <w:tab/>
      </w:r>
      <w:r>
        <w:tab/>
      </w:r>
      <w:r w:rsidR="0071285A">
        <w:t>______________________________________</w:t>
      </w:r>
    </w:p>
    <w:p w14:paraId="44B56618" w14:textId="309302F4" w:rsidR="0071285A" w:rsidRDefault="002225DA" w:rsidP="0071285A">
      <w:pPr>
        <w:spacing w:after="0" w:line="240" w:lineRule="auto"/>
        <w:ind w:left="1410"/>
      </w:pPr>
      <w:r>
        <w:tab/>
      </w:r>
      <w:r>
        <w:tab/>
      </w:r>
      <w:r w:rsidR="0071285A">
        <w:t xml:space="preserve">Sylvie Francoeur, </w:t>
      </w:r>
      <w:r>
        <w:t>greffière-trésorière</w:t>
      </w:r>
    </w:p>
    <w:p w14:paraId="2696B88F" w14:textId="77777777" w:rsidR="00473DFE" w:rsidRDefault="00473DFE" w:rsidP="0071285A">
      <w:pPr>
        <w:spacing w:after="0" w:line="240" w:lineRule="auto"/>
        <w:ind w:left="1410"/>
      </w:pPr>
    </w:p>
    <w:p w14:paraId="59EAFDCF" w14:textId="7F330868" w:rsidR="0071285A" w:rsidRDefault="0071285A" w:rsidP="0071285A">
      <w:pPr>
        <w:spacing w:after="0" w:line="240" w:lineRule="auto"/>
        <w:ind w:left="1410"/>
      </w:pPr>
      <w:r>
        <w:tab/>
      </w:r>
      <w:r>
        <w:tab/>
      </w:r>
      <w:r>
        <w:tab/>
      </w:r>
      <w:r>
        <w:tab/>
      </w:r>
      <w:r>
        <w:tab/>
      </w:r>
      <w:r>
        <w:tab/>
      </w:r>
      <w:r>
        <w:tab/>
      </w:r>
      <w:r>
        <w:tab/>
        <w:t>Adoptée</w:t>
      </w:r>
    </w:p>
    <w:p w14:paraId="63D68267" w14:textId="375596BD" w:rsidR="00473DFE" w:rsidRDefault="00473DFE" w:rsidP="0071285A">
      <w:pPr>
        <w:spacing w:after="0" w:line="240" w:lineRule="auto"/>
        <w:ind w:left="1410"/>
      </w:pPr>
    </w:p>
    <w:p w14:paraId="6984AB05" w14:textId="21A1E145" w:rsidR="00473DFE" w:rsidRDefault="00473DFE" w:rsidP="0071285A">
      <w:pPr>
        <w:spacing w:after="0" w:line="240" w:lineRule="auto"/>
        <w:ind w:left="1410"/>
      </w:pPr>
    </w:p>
    <w:p w14:paraId="5A4BD09B" w14:textId="298EC185" w:rsidR="00473DFE" w:rsidRDefault="00473DFE" w:rsidP="0071285A">
      <w:pPr>
        <w:spacing w:after="0" w:line="240" w:lineRule="auto"/>
        <w:ind w:left="1410"/>
      </w:pPr>
    </w:p>
    <w:p w14:paraId="64A2E4C7" w14:textId="77777777" w:rsidR="00473DFE" w:rsidRDefault="00473DFE" w:rsidP="0071285A">
      <w:pPr>
        <w:spacing w:after="0" w:line="240" w:lineRule="auto"/>
        <w:ind w:left="1410"/>
      </w:pPr>
    </w:p>
    <w:p w14:paraId="6616A8B0" w14:textId="77777777" w:rsidR="00F63F33" w:rsidRDefault="00F63F33" w:rsidP="0071285A">
      <w:pPr>
        <w:spacing w:after="0" w:line="240" w:lineRule="auto"/>
        <w:ind w:left="1410"/>
      </w:pPr>
    </w:p>
    <w:p w14:paraId="39E8FEC4" w14:textId="7B0BF248" w:rsidR="005E2651" w:rsidRPr="005E2651" w:rsidRDefault="009E785D" w:rsidP="005E2651">
      <w:pPr>
        <w:autoSpaceDE w:val="0"/>
        <w:autoSpaceDN w:val="0"/>
        <w:adjustRightInd w:val="0"/>
        <w:spacing w:line="240" w:lineRule="auto"/>
        <w:ind w:right="418"/>
        <w:rPr>
          <w:rFonts w:cstheme="minorHAnsi"/>
          <w:bCs/>
          <w:color w:val="000000"/>
        </w:rPr>
      </w:pPr>
      <w:r>
        <w:rPr>
          <w:rFonts w:cstheme="minorHAnsi"/>
          <w:bCs/>
          <w:color w:val="000000"/>
        </w:rPr>
        <w:t>1</w:t>
      </w:r>
      <w:r w:rsidR="004D0918">
        <w:rPr>
          <w:rFonts w:cstheme="minorHAnsi"/>
          <w:bCs/>
          <w:color w:val="000000"/>
        </w:rPr>
        <w:t>85</w:t>
      </w:r>
      <w:r>
        <w:rPr>
          <w:rFonts w:cstheme="minorHAnsi"/>
          <w:bCs/>
          <w:color w:val="000000"/>
        </w:rPr>
        <w:t>-2022</w:t>
      </w:r>
      <w:r>
        <w:rPr>
          <w:rFonts w:cstheme="minorHAnsi"/>
          <w:bCs/>
          <w:color w:val="000000"/>
        </w:rPr>
        <w:tab/>
      </w:r>
      <w:r>
        <w:rPr>
          <w:rFonts w:cstheme="minorHAnsi"/>
          <w:bCs/>
          <w:color w:val="000000"/>
        </w:rPr>
        <w:tab/>
      </w:r>
      <w:bookmarkStart w:id="2" w:name="_Hlk110514799"/>
      <w:r w:rsidR="005E2651">
        <w:rPr>
          <w:b/>
          <w:bCs/>
        </w:rPr>
        <w:t>PROJET DE DÉVITALISATION (ENTREPÔT RECYCLE-PLUS)</w:t>
      </w:r>
    </w:p>
    <w:p w14:paraId="3A827647" w14:textId="77777777" w:rsidR="005E2651" w:rsidRDefault="005E2651" w:rsidP="005E2651">
      <w:pPr>
        <w:spacing w:after="0" w:line="240" w:lineRule="auto"/>
        <w:rPr>
          <w:b/>
          <w:bCs/>
        </w:rPr>
      </w:pPr>
    </w:p>
    <w:p w14:paraId="3A0049CD" w14:textId="10A8CD2F" w:rsidR="005E2651" w:rsidRDefault="005E2651" w:rsidP="005E2651">
      <w:pPr>
        <w:spacing w:after="0" w:line="240" w:lineRule="auto"/>
        <w:ind w:left="2124" w:firstLine="6"/>
      </w:pPr>
      <w:r>
        <w:t>Il est proposé par Lida Francoeur, appuyée par Élizabeth Thériault et résolu à l’unanimité des conseillères présentes que la municipalité de Hope Town applique pour le projet d’entrepôt pour le centre de recyclage (Recycle-plus) de Hope Town et qu’elle nomme la directrice générale, Sylvie Francoeur pour signer tout document en rapport avec ce projet.</w:t>
      </w:r>
    </w:p>
    <w:p w14:paraId="381C064E" w14:textId="77777777" w:rsidR="005E2651" w:rsidRDefault="005E2651" w:rsidP="005E2651">
      <w:pPr>
        <w:spacing w:after="0" w:line="240" w:lineRule="auto"/>
      </w:pPr>
    </w:p>
    <w:p w14:paraId="262AA718" w14:textId="12FF34D1" w:rsidR="005E2651" w:rsidRDefault="005E2651" w:rsidP="005E2651">
      <w:pPr>
        <w:spacing w:after="0" w:line="240" w:lineRule="auto"/>
      </w:pPr>
      <w:r>
        <w:tab/>
      </w:r>
      <w:r>
        <w:tab/>
      </w:r>
      <w:r>
        <w:tab/>
        <w:t>Notre contribution pour ce projet est de $1</w:t>
      </w:r>
      <w:r w:rsidR="000227D4">
        <w:t>0 465.64</w:t>
      </w:r>
    </w:p>
    <w:p w14:paraId="4D590581" w14:textId="7B1B1C21" w:rsidR="005E2651" w:rsidRDefault="005E2651" w:rsidP="005E2651">
      <w:pPr>
        <w:spacing w:after="0" w:line="240" w:lineRule="auto"/>
      </w:pPr>
      <w:r>
        <w:tab/>
      </w:r>
    </w:p>
    <w:p w14:paraId="5324579A" w14:textId="593691E3" w:rsidR="0075100C" w:rsidRDefault="00260F55" w:rsidP="00315637">
      <w:r>
        <w:tab/>
      </w:r>
      <w:r>
        <w:tab/>
      </w:r>
      <w:r w:rsidR="005E2651">
        <w:tab/>
      </w:r>
      <w:r w:rsidR="005E2651">
        <w:tab/>
      </w:r>
      <w:r w:rsidR="005E2651">
        <w:tab/>
      </w:r>
      <w:r w:rsidR="005E2651">
        <w:tab/>
      </w:r>
      <w:r>
        <w:tab/>
      </w:r>
      <w:r>
        <w:tab/>
      </w:r>
      <w:r w:rsidR="009E785D">
        <w:tab/>
      </w:r>
      <w:r>
        <w:t>Adopté</w:t>
      </w:r>
      <w:bookmarkStart w:id="3" w:name="_Hlk97557183"/>
      <w:r w:rsidR="0075100C">
        <w:t>e</w:t>
      </w:r>
    </w:p>
    <w:p w14:paraId="2B77E303" w14:textId="5E0E2FC3" w:rsidR="00B1630D" w:rsidRDefault="00B1630D" w:rsidP="0075100C">
      <w:pPr>
        <w:ind w:left="2160"/>
      </w:pPr>
    </w:p>
    <w:p w14:paraId="774AE859" w14:textId="45A78698" w:rsidR="00382B8E" w:rsidRPr="007F4EDC" w:rsidRDefault="00FB38DD" w:rsidP="00382B8E">
      <w:pPr>
        <w:spacing w:after="0" w:line="240" w:lineRule="auto"/>
      </w:pPr>
      <w:r>
        <w:t>1</w:t>
      </w:r>
      <w:r w:rsidR="00382B8E">
        <w:t>8</w:t>
      </w:r>
      <w:r w:rsidR="007F4EDC">
        <w:t>6</w:t>
      </w:r>
      <w:r>
        <w:t>-2022</w:t>
      </w:r>
      <w:r>
        <w:tab/>
      </w:r>
      <w:r>
        <w:tab/>
      </w:r>
      <w:r w:rsidR="00382B8E">
        <w:rPr>
          <w:b/>
          <w:bCs/>
        </w:rPr>
        <w:t xml:space="preserve">AVIS DE MOTION DU PROJET DE RÈGLEMENT 2022-05 CONCERNANT LA </w:t>
      </w:r>
      <w:r w:rsidR="00382B8E">
        <w:rPr>
          <w:b/>
          <w:bCs/>
        </w:rPr>
        <w:tab/>
      </w:r>
      <w:r w:rsidR="00382B8E">
        <w:rPr>
          <w:b/>
          <w:bCs/>
        </w:rPr>
        <w:tab/>
      </w:r>
      <w:r w:rsidR="00382B8E">
        <w:rPr>
          <w:b/>
          <w:bCs/>
        </w:rPr>
        <w:tab/>
        <w:t xml:space="preserve">MISE À JOUR DES DISPOSITIONS RELATIVES À L’ÉMISSION DE PERMIS </w:t>
      </w:r>
      <w:r w:rsidR="00382B8E">
        <w:rPr>
          <w:b/>
          <w:bCs/>
        </w:rPr>
        <w:tab/>
      </w:r>
      <w:r w:rsidR="00382B8E">
        <w:rPr>
          <w:b/>
          <w:bCs/>
        </w:rPr>
        <w:tab/>
      </w:r>
      <w:r w:rsidR="00382B8E">
        <w:rPr>
          <w:b/>
          <w:bCs/>
        </w:rPr>
        <w:tab/>
      </w:r>
      <w:r w:rsidR="00382B8E">
        <w:rPr>
          <w:b/>
          <w:bCs/>
        </w:rPr>
        <w:tab/>
        <w:t xml:space="preserve">DE CONSTRUCTION À DES FINS RÉSIDENTIELLES À L’INTÉRIEUR DE LA </w:t>
      </w:r>
      <w:r w:rsidR="00382B8E">
        <w:rPr>
          <w:b/>
          <w:bCs/>
        </w:rPr>
        <w:tab/>
      </w:r>
      <w:r w:rsidR="00382B8E">
        <w:rPr>
          <w:b/>
          <w:bCs/>
        </w:rPr>
        <w:tab/>
      </w:r>
      <w:r w:rsidR="00382B8E">
        <w:rPr>
          <w:b/>
          <w:bCs/>
        </w:rPr>
        <w:tab/>
      </w:r>
      <w:r w:rsidR="00382B8E">
        <w:rPr>
          <w:b/>
          <w:bCs/>
        </w:rPr>
        <w:tab/>
        <w:t>ZONE AGRICOLE PERMANENTE</w:t>
      </w:r>
    </w:p>
    <w:p w14:paraId="0070CE22" w14:textId="02A0A0DB" w:rsidR="00382B8E" w:rsidRDefault="00382B8E" w:rsidP="00382B8E">
      <w:pPr>
        <w:spacing w:after="0" w:line="240" w:lineRule="auto"/>
        <w:rPr>
          <w:b/>
          <w:bCs/>
        </w:rPr>
      </w:pPr>
    </w:p>
    <w:p w14:paraId="5E81F85B" w14:textId="0161D8B7" w:rsidR="00382B8E" w:rsidRDefault="00382B8E" w:rsidP="00473DFE">
      <w:pPr>
        <w:spacing w:after="0" w:line="240" w:lineRule="auto"/>
        <w:jc w:val="both"/>
        <w:rPr>
          <w:lang w:val="fr-FR"/>
        </w:rPr>
      </w:pPr>
      <w:r>
        <w:rPr>
          <w:b/>
          <w:bCs/>
        </w:rPr>
        <w:tab/>
      </w:r>
      <w:r>
        <w:rPr>
          <w:b/>
          <w:bCs/>
        </w:rPr>
        <w:tab/>
      </w:r>
      <w:r>
        <w:rPr>
          <w:b/>
          <w:bCs/>
        </w:rPr>
        <w:tab/>
      </w:r>
      <w:r w:rsidRPr="00FB426D">
        <w:rPr>
          <w:lang w:val="fr-FR"/>
        </w:rPr>
        <w:t>Mme</w:t>
      </w:r>
      <w:r w:rsidR="004E17C2">
        <w:rPr>
          <w:lang w:val="fr-FR"/>
        </w:rPr>
        <w:t xml:space="preserve"> Lida Francoeur, appuyée par Joanne Ross</w:t>
      </w:r>
      <w:r w:rsidRPr="00FB426D">
        <w:rPr>
          <w:lang w:val="fr-FR"/>
        </w:rPr>
        <w:t>, conseillèr</w:t>
      </w:r>
      <w:r w:rsidR="004E17C2">
        <w:rPr>
          <w:lang w:val="fr-FR"/>
        </w:rPr>
        <w:t>es</w:t>
      </w:r>
      <w:r w:rsidRPr="00FB426D">
        <w:rPr>
          <w:lang w:val="fr-FR"/>
        </w:rPr>
        <w:t xml:space="preserve">, donne avis </w:t>
      </w:r>
      <w:r w:rsidR="002D10D6">
        <w:rPr>
          <w:lang w:val="fr-FR"/>
        </w:rPr>
        <w:tab/>
      </w:r>
      <w:r w:rsidR="002D10D6">
        <w:rPr>
          <w:lang w:val="fr-FR"/>
        </w:rPr>
        <w:tab/>
      </w:r>
      <w:r w:rsidR="002D10D6">
        <w:rPr>
          <w:lang w:val="fr-FR"/>
        </w:rPr>
        <w:tab/>
      </w:r>
      <w:r w:rsidRPr="00FB426D">
        <w:rPr>
          <w:lang w:val="fr-FR"/>
        </w:rPr>
        <w:t>qu'à une séance</w:t>
      </w:r>
      <w:r w:rsidR="004E17C2">
        <w:rPr>
          <w:lang w:val="fr-FR"/>
        </w:rPr>
        <w:t xml:space="preserve"> </w:t>
      </w:r>
      <w:r w:rsidRPr="00FB426D">
        <w:rPr>
          <w:lang w:val="fr-FR"/>
        </w:rPr>
        <w:t xml:space="preserve">subséquente du Conseil de la municipalité de </w:t>
      </w:r>
      <w:r>
        <w:rPr>
          <w:lang w:val="fr-FR"/>
        </w:rPr>
        <w:t xml:space="preserve">Hope </w:t>
      </w:r>
      <w:r w:rsidR="002D10D6">
        <w:rPr>
          <w:lang w:val="fr-FR"/>
        </w:rPr>
        <w:tab/>
      </w:r>
      <w:r w:rsidR="002D10D6">
        <w:rPr>
          <w:lang w:val="fr-FR"/>
        </w:rPr>
        <w:tab/>
      </w:r>
      <w:r w:rsidR="002D10D6">
        <w:rPr>
          <w:lang w:val="fr-FR"/>
        </w:rPr>
        <w:tab/>
      </w:r>
      <w:r w:rsidR="002D10D6">
        <w:rPr>
          <w:lang w:val="fr-FR"/>
        </w:rPr>
        <w:tab/>
      </w:r>
      <w:r>
        <w:rPr>
          <w:lang w:val="fr-FR"/>
        </w:rPr>
        <w:t>Town, le R</w:t>
      </w:r>
      <w:r w:rsidRPr="00FB426D">
        <w:rPr>
          <w:lang w:val="fr-FR"/>
        </w:rPr>
        <w:t xml:space="preserve">èglement numéro </w:t>
      </w:r>
      <w:r w:rsidR="004E17C2">
        <w:rPr>
          <w:lang w:val="fr-FR"/>
        </w:rPr>
        <w:t xml:space="preserve">2022-05 </w:t>
      </w:r>
      <w:r w:rsidRPr="00FB426D">
        <w:rPr>
          <w:lang w:val="fr-FR"/>
        </w:rPr>
        <w:t xml:space="preserve">modifiant le </w:t>
      </w:r>
      <w:r>
        <w:rPr>
          <w:lang w:val="fr-FR"/>
        </w:rPr>
        <w:t>R</w:t>
      </w:r>
      <w:r w:rsidRPr="00FB426D">
        <w:rPr>
          <w:lang w:val="fr-FR"/>
        </w:rPr>
        <w:t>èglement numéro</w:t>
      </w:r>
      <w:r>
        <w:rPr>
          <w:lang w:val="fr-FR"/>
        </w:rPr>
        <w:t xml:space="preserve"> </w:t>
      </w:r>
      <w:r w:rsidR="002D10D6">
        <w:rPr>
          <w:lang w:val="fr-FR"/>
        </w:rPr>
        <w:tab/>
      </w:r>
      <w:r w:rsidR="002D10D6">
        <w:rPr>
          <w:lang w:val="fr-FR"/>
        </w:rPr>
        <w:tab/>
      </w:r>
      <w:r w:rsidR="002D10D6">
        <w:rPr>
          <w:lang w:val="fr-FR"/>
        </w:rPr>
        <w:tab/>
      </w:r>
      <w:r w:rsidR="002D10D6">
        <w:rPr>
          <w:lang w:val="fr-FR"/>
        </w:rPr>
        <w:tab/>
      </w:r>
      <w:r>
        <w:rPr>
          <w:lang w:val="fr-FR"/>
        </w:rPr>
        <w:t>2011.09.100B</w:t>
      </w:r>
      <w:r w:rsidRPr="00FB426D">
        <w:rPr>
          <w:lang w:val="fr-FR"/>
        </w:rPr>
        <w:t xml:space="preserve"> (Règlement de </w:t>
      </w:r>
      <w:r>
        <w:rPr>
          <w:lang w:val="fr-FR"/>
        </w:rPr>
        <w:t>zonage</w:t>
      </w:r>
      <w:r w:rsidRPr="00FB426D">
        <w:rPr>
          <w:lang w:val="fr-FR"/>
        </w:rPr>
        <w:t>) de la municipalité de</w:t>
      </w:r>
      <w:r>
        <w:rPr>
          <w:lang w:val="fr-FR"/>
        </w:rPr>
        <w:t xml:space="preserve"> Hope Town</w:t>
      </w:r>
      <w:r w:rsidRPr="00FB426D">
        <w:rPr>
          <w:lang w:val="fr-FR"/>
        </w:rPr>
        <w:t xml:space="preserve"> </w:t>
      </w:r>
      <w:r w:rsidR="002D10D6">
        <w:rPr>
          <w:lang w:val="fr-FR"/>
        </w:rPr>
        <w:tab/>
      </w:r>
      <w:r w:rsidR="002D10D6">
        <w:rPr>
          <w:lang w:val="fr-FR"/>
        </w:rPr>
        <w:tab/>
      </w:r>
      <w:r w:rsidR="002D10D6">
        <w:rPr>
          <w:lang w:val="fr-FR"/>
        </w:rPr>
        <w:tab/>
      </w:r>
      <w:r w:rsidRPr="00FB426D">
        <w:rPr>
          <w:lang w:val="fr-FR"/>
        </w:rPr>
        <w:t xml:space="preserve">sera adopté. </w:t>
      </w:r>
    </w:p>
    <w:p w14:paraId="21C39C02" w14:textId="77777777" w:rsidR="00473DFE" w:rsidRPr="00FB426D" w:rsidRDefault="00473DFE" w:rsidP="00473DFE">
      <w:pPr>
        <w:spacing w:after="0" w:line="240" w:lineRule="auto"/>
        <w:jc w:val="both"/>
        <w:rPr>
          <w:lang w:val="fr-FR"/>
        </w:rPr>
      </w:pPr>
    </w:p>
    <w:p w14:paraId="45B316EA" w14:textId="77F89A2A" w:rsidR="002D10D6" w:rsidRDefault="002D10D6" w:rsidP="00473DFE">
      <w:pPr>
        <w:spacing w:after="0" w:line="240" w:lineRule="auto"/>
        <w:jc w:val="both"/>
      </w:pPr>
      <w:bookmarkStart w:id="4" w:name="_Hlk67996469"/>
      <w:r>
        <w:rPr>
          <w:lang w:val="fr-FR"/>
        </w:rPr>
        <w:tab/>
      </w:r>
      <w:r>
        <w:rPr>
          <w:lang w:val="fr-FR"/>
        </w:rPr>
        <w:tab/>
      </w:r>
      <w:r>
        <w:rPr>
          <w:lang w:val="fr-FR"/>
        </w:rPr>
        <w:tab/>
      </w:r>
      <w:r w:rsidR="00382B8E">
        <w:rPr>
          <w:lang w:val="fr-FR"/>
        </w:rPr>
        <w:t>Ce R</w:t>
      </w:r>
      <w:r w:rsidR="00382B8E" w:rsidRPr="00FB426D">
        <w:rPr>
          <w:lang w:val="fr-FR"/>
        </w:rPr>
        <w:t>ègleme</w:t>
      </w:r>
      <w:r w:rsidR="00382B8E">
        <w:rPr>
          <w:lang w:val="fr-FR"/>
        </w:rPr>
        <w:t xml:space="preserve">nt a pour objet et conséquence d’apporter et de </w:t>
      </w:r>
      <w:r w:rsidR="00382B8E" w:rsidRPr="001438B7">
        <w:t xml:space="preserve">mettre à jour </w:t>
      </w:r>
      <w:r>
        <w:tab/>
      </w:r>
      <w:r>
        <w:tab/>
      </w:r>
      <w:r>
        <w:tab/>
      </w:r>
      <w:r w:rsidR="00382B8E" w:rsidRPr="001438B7">
        <w:t>les dispositions relatives à l’émission d</w:t>
      </w:r>
      <w:r w:rsidR="00382B8E">
        <w:t>e</w:t>
      </w:r>
      <w:r w:rsidR="00382B8E" w:rsidRPr="001438B7">
        <w:t xml:space="preserve"> permis de construction à des fins </w:t>
      </w:r>
      <w:r>
        <w:tab/>
      </w:r>
      <w:r>
        <w:tab/>
      </w:r>
      <w:r>
        <w:tab/>
      </w:r>
      <w:r w:rsidR="00382B8E" w:rsidRPr="001438B7">
        <w:t>résidentielles à l’intérieur de la zone agricole permanente</w:t>
      </w:r>
      <w:r w:rsidR="00382B8E">
        <w:rPr>
          <w:lang w:val="fr-FR"/>
        </w:rPr>
        <w:t xml:space="preserve"> qui ont été</w:t>
      </w:r>
      <w:r w:rsidR="00382B8E">
        <w:t xml:space="preserve"> </w:t>
      </w:r>
      <w:r>
        <w:tab/>
      </w:r>
      <w:r>
        <w:tab/>
      </w:r>
      <w:r>
        <w:tab/>
      </w:r>
      <w:r>
        <w:tab/>
      </w:r>
      <w:r w:rsidR="00382B8E">
        <w:t xml:space="preserve">identifiés dans le Schéma d’aménagement et de développement durable </w:t>
      </w:r>
      <w:r>
        <w:tab/>
      </w:r>
      <w:r>
        <w:tab/>
      </w:r>
      <w:r>
        <w:tab/>
      </w:r>
      <w:r w:rsidR="00382B8E">
        <w:t>révisé de la MRC de Bonaventure.</w:t>
      </w:r>
      <w:bookmarkEnd w:id="4"/>
    </w:p>
    <w:p w14:paraId="173F42DC" w14:textId="77777777" w:rsidR="00473DFE" w:rsidRPr="002D10D6" w:rsidRDefault="00473DFE" w:rsidP="00473DFE">
      <w:pPr>
        <w:spacing w:after="0" w:line="240" w:lineRule="auto"/>
        <w:jc w:val="both"/>
      </w:pPr>
    </w:p>
    <w:p w14:paraId="70BCD2FB" w14:textId="1D87914D" w:rsidR="00EF6065" w:rsidRPr="002D10D6" w:rsidRDefault="002D10D6" w:rsidP="00473DFE">
      <w:pPr>
        <w:spacing w:after="0" w:line="240" w:lineRule="auto"/>
        <w:jc w:val="both"/>
        <w:rPr>
          <w:lang w:val="fr-FR"/>
        </w:rPr>
      </w:pPr>
      <w:r>
        <w:rPr>
          <w:lang w:val="fr-FR"/>
        </w:rPr>
        <w:tab/>
      </w:r>
      <w:r>
        <w:rPr>
          <w:lang w:val="fr-FR"/>
        </w:rPr>
        <w:tab/>
      </w:r>
      <w:r>
        <w:rPr>
          <w:lang w:val="fr-FR"/>
        </w:rPr>
        <w:tab/>
      </w:r>
      <w:r w:rsidR="00382B8E" w:rsidRPr="00FB426D">
        <w:rPr>
          <w:lang w:val="fr-FR"/>
        </w:rPr>
        <w:t>De plus, en vertu des dispositions de l</w:t>
      </w:r>
      <w:r w:rsidR="00382B8E">
        <w:rPr>
          <w:lang w:val="fr-FR"/>
        </w:rPr>
        <w:t>’</w:t>
      </w:r>
      <w:r w:rsidR="00382B8E" w:rsidRPr="00FB426D">
        <w:rPr>
          <w:lang w:val="fr-FR"/>
        </w:rPr>
        <w:t xml:space="preserve">article 114 de la Loi sur </w:t>
      </w:r>
      <w:r>
        <w:rPr>
          <w:lang w:val="fr-FR"/>
        </w:rPr>
        <w:tab/>
      </w:r>
      <w:r>
        <w:rPr>
          <w:lang w:val="fr-FR"/>
        </w:rPr>
        <w:tab/>
      </w:r>
      <w:r>
        <w:rPr>
          <w:lang w:val="fr-FR"/>
        </w:rPr>
        <w:tab/>
      </w:r>
      <w:r>
        <w:rPr>
          <w:lang w:val="fr-FR"/>
        </w:rPr>
        <w:tab/>
      </w:r>
      <w:r>
        <w:rPr>
          <w:lang w:val="fr-FR"/>
        </w:rPr>
        <w:tab/>
      </w:r>
      <w:r w:rsidR="00382B8E" w:rsidRPr="00FB426D">
        <w:rPr>
          <w:lang w:val="fr-FR"/>
        </w:rPr>
        <w:t>l</w:t>
      </w:r>
      <w:r w:rsidR="00382B8E">
        <w:rPr>
          <w:lang w:val="fr-FR"/>
        </w:rPr>
        <w:t>’</w:t>
      </w:r>
      <w:r w:rsidR="00382B8E" w:rsidRPr="00FB426D">
        <w:rPr>
          <w:lang w:val="fr-FR"/>
        </w:rPr>
        <w:t>aménagement et l</w:t>
      </w:r>
      <w:r w:rsidR="00382B8E">
        <w:rPr>
          <w:lang w:val="fr-FR"/>
        </w:rPr>
        <w:t>’</w:t>
      </w:r>
      <w:r w:rsidR="00382B8E" w:rsidRPr="00FB426D">
        <w:rPr>
          <w:lang w:val="fr-FR"/>
        </w:rPr>
        <w:t>urbanisme, le Conseil de la municipalité de</w:t>
      </w:r>
      <w:r w:rsidR="00382B8E">
        <w:rPr>
          <w:lang w:val="fr-FR"/>
        </w:rPr>
        <w:t xml:space="preserve"> Hope </w:t>
      </w:r>
      <w:r>
        <w:rPr>
          <w:lang w:val="fr-FR"/>
        </w:rPr>
        <w:tab/>
      </w:r>
      <w:r>
        <w:rPr>
          <w:lang w:val="fr-FR"/>
        </w:rPr>
        <w:tab/>
      </w:r>
      <w:r>
        <w:rPr>
          <w:lang w:val="fr-FR"/>
        </w:rPr>
        <w:tab/>
      </w:r>
      <w:r>
        <w:rPr>
          <w:lang w:val="fr-FR"/>
        </w:rPr>
        <w:tab/>
      </w:r>
      <w:r w:rsidR="00382B8E">
        <w:rPr>
          <w:lang w:val="fr-FR"/>
        </w:rPr>
        <w:t>Town</w:t>
      </w:r>
      <w:r w:rsidR="00382B8E" w:rsidRPr="00FB426D">
        <w:rPr>
          <w:lang w:val="fr-FR"/>
        </w:rPr>
        <w:t xml:space="preserve"> informe la population que le présent avis d</w:t>
      </w:r>
      <w:r w:rsidR="00382B8E">
        <w:rPr>
          <w:lang w:val="fr-FR"/>
        </w:rPr>
        <w:t xml:space="preserve">e motion, visant à </w:t>
      </w:r>
      <w:r>
        <w:rPr>
          <w:lang w:val="fr-FR"/>
        </w:rPr>
        <w:tab/>
      </w:r>
      <w:r>
        <w:rPr>
          <w:lang w:val="fr-FR"/>
        </w:rPr>
        <w:tab/>
      </w:r>
      <w:r>
        <w:rPr>
          <w:lang w:val="fr-FR"/>
        </w:rPr>
        <w:tab/>
      </w:r>
      <w:r>
        <w:rPr>
          <w:lang w:val="fr-FR"/>
        </w:rPr>
        <w:tab/>
      </w:r>
      <w:r w:rsidR="00382B8E">
        <w:rPr>
          <w:lang w:val="fr-FR"/>
        </w:rPr>
        <w:t>modifier le R</w:t>
      </w:r>
      <w:r w:rsidR="00382B8E" w:rsidRPr="00FB426D">
        <w:rPr>
          <w:lang w:val="fr-FR"/>
        </w:rPr>
        <w:t xml:space="preserve">èglement de </w:t>
      </w:r>
      <w:r w:rsidR="00382B8E">
        <w:rPr>
          <w:lang w:val="fr-FR"/>
        </w:rPr>
        <w:t>zonage</w:t>
      </w:r>
      <w:r w:rsidR="00382B8E" w:rsidRPr="00FB426D">
        <w:rPr>
          <w:lang w:val="fr-FR"/>
        </w:rPr>
        <w:t xml:space="preserve"> de la municipalité de </w:t>
      </w:r>
      <w:r w:rsidR="00382B8E">
        <w:rPr>
          <w:lang w:val="fr-FR"/>
        </w:rPr>
        <w:t>Hope Town,</w:t>
      </w:r>
      <w:r w:rsidR="00382B8E" w:rsidRPr="00FB426D">
        <w:rPr>
          <w:lang w:val="fr-FR"/>
        </w:rPr>
        <w:t xml:space="preserve"> fait en </w:t>
      </w:r>
      <w:r>
        <w:rPr>
          <w:lang w:val="fr-FR"/>
        </w:rPr>
        <w:tab/>
      </w:r>
      <w:r>
        <w:rPr>
          <w:lang w:val="fr-FR"/>
        </w:rPr>
        <w:tab/>
      </w:r>
      <w:r>
        <w:rPr>
          <w:lang w:val="fr-FR"/>
        </w:rPr>
        <w:tab/>
      </w:r>
      <w:r w:rsidR="00382B8E" w:rsidRPr="00FB426D">
        <w:rPr>
          <w:lang w:val="fr-FR"/>
        </w:rPr>
        <w:t>sorte qu</w:t>
      </w:r>
      <w:r w:rsidR="00382B8E">
        <w:rPr>
          <w:lang w:val="fr-FR"/>
        </w:rPr>
        <w:t>’</w:t>
      </w:r>
      <w:r w:rsidR="00382B8E" w:rsidRPr="00FB426D">
        <w:rPr>
          <w:lang w:val="fr-FR"/>
        </w:rPr>
        <w:t xml:space="preserve">aucun plan, permis ou certificat ne peuvent être émis ou </w:t>
      </w:r>
      <w:r>
        <w:rPr>
          <w:lang w:val="fr-FR"/>
        </w:rPr>
        <w:tab/>
      </w:r>
      <w:r>
        <w:rPr>
          <w:lang w:val="fr-FR"/>
        </w:rPr>
        <w:tab/>
      </w:r>
      <w:r>
        <w:rPr>
          <w:lang w:val="fr-FR"/>
        </w:rPr>
        <w:tab/>
      </w:r>
      <w:r>
        <w:rPr>
          <w:lang w:val="fr-FR"/>
        </w:rPr>
        <w:tab/>
      </w:r>
      <w:r w:rsidR="00382B8E" w:rsidRPr="00FB426D">
        <w:rPr>
          <w:lang w:val="fr-FR"/>
        </w:rPr>
        <w:t>approuvés pour l</w:t>
      </w:r>
      <w:r w:rsidR="00382B8E">
        <w:rPr>
          <w:lang w:val="fr-FR"/>
        </w:rPr>
        <w:t>’</w:t>
      </w:r>
      <w:r w:rsidR="00382B8E" w:rsidRPr="00FB426D">
        <w:rPr>
          <w:lang w:val="fr-FR"/>
        </w:rPr>
        <w:t>exécution de travaux ou autres qui, advenant l</w:t>
      </w:r>
      <w:r w:rsidR="00382B8E">
        <w:rPr>
          <w:lang w:val="fr-FR"/>
        </w:rPr>
        <w:t xml:space="preserve">’adoption </w:t>
      </w:r>
      <w:r>
        <w:rPr>
          <w:lang w:val="fr-FR"/>
        </w:rPr>
        <w:tab/>
      </w:r>
      <w:r>
        <w:rPr>
          <w:lang w:val="fr-FR"/>
        </w:rPr>
        <w:tab/>
      </w:r>
      <w:r>
        <w:rPr>
          <w:lang w:val="fr-FR"/>
        </w:rPr>
        <w:tab/>
      </w:r>
      <w:r w:rsidR="00382B8E">
        <w:rPr>
          <w:lang w:val="fr-FR"/>
        </w:rPr>
        <w:t>du R</w:t>
      </w:r>
      <w:r w:rsidR="00382B8E" w:rsidRPr="00FB426D">
        <w:rPr>
          <w:lang w:val="fr-FR"/>
        </w:rPr>
        <w:t xml:space="preserve">èglement de modification, seront prohibés dans une des zones </w:t>
      </w:r>
      <w:r>
        <w:rPr>
          <w:lang w:val="fr-FR"/>
        </w:rPr>
        <w:tab/>
      </w:r>
      <w:r>
        <w:rPr>
          <w:lang w:val="fr-FR"/>
        </w:rPr>
        <w:tab/>
      </w:r>
      <w:r>
        <w:rPr>
          <w:lang w:val="fr-FR"/>
        </w:rPr>
        <w:tab/>
      </w:r>
      <w:r>
        <w:rPr>
          <w:lang w:val="fr-FR"/>
        </w:rPr>
        <w:tab/>
      </w:r>
      <w:r w:rsidR="00382B8E" w:rsidRPr="00FB426D">
        <w:rPr>
          <w:lang w:val="fr-FR"/>
        </w:rPr>
        <w:t>concernées</w:t>
      </w:r>
      <w:r>
        <w:rPr>
          <w:lang w:val="fr-FR"/>
        </w:rPr>
        <w:t>.</w:t>
      </w:r>
      <w:r w:rsidR="00EF6065">
        <w:tab/>
      </w:r>
      <w:r w:rsidR="00B441FF">
        <w:tab/>
      </w:r>
      <w:r w:rsidR="00B441FF">
        <w:tab/>
      </w:r>
      <w:r w:rsidR="00B441FF">
        <w:tab/>
      </w:r>
      <w:r w:rsidR="00B441FF">
        <w:tab/>
      </w:r>
      <w:r w:rsidR="00B441FF">
        <w:tab/>
      </w:r>
      <w:r w:rsidR="00B441FF">
        <w:tab/>
      </w:r>
      <w:r w:rsidR="00B441FF">
        <w:tab/>
      </w:r>
      <w:r w:rsidR="00B441FF">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00EF6065">
        <w:t>Adoptée</w:t>
      </w:r>
    </w:p>
    <w:p w14:paraId="0B90D196" w14:textId="4836883C" w:rsidR="00EF6065" w:rsidRDefault="00EF6065" w:rsidP="00B1630D">
      <w:pPr>
        <w:spacing w:after="0" w:line="240" w:lineRule="auto"/>
      </w:pPr>
    </w:p>
    <w:p w14:paraId="6F15360B" w14:textId="77777777" w:rsidR="00624394" w:rsidRDefault="00624394" w:rsidP="00B1630D">
      <w:pPr>
        <w:spacing w:after="0" w:line="240" w:lineRule="auto"/>
      </w:pPr>
    </w:p>
    <w:p w14:paraId="444A7A3A" w14:textId="1C2883EC" w:rsidR="002D10D6" w:rsidRPr="002D10D6" w:rsidRDefault="0075100C" w:rsidP="002D10D6">
      <w:pPr>
        <w:spacing w:after="0" w:line="240" w:lineRule="auto"/>
        <w:rPr>
          <w:b/>
        </w:rPr>
      </w:pPr>
      <w:bookmarkStart w:id="5" w:name="_Hlk109740904"/>
      <w:bookmarkEnd w:id="2"/>
      <w:r>
        <w:rPr>
          <w:rFonts w:cstheme="minorHAnsi"/>
          <w:bCs/>
          <w:color w:val="000000"/>
        </w:rPr>
        <w:t>1</w:t>
      </w:r>
      <w:r w:rsidR="002D10D6">
        <w:rPr>
          <w:rFonts w:cstheme="minorHAnsi"/>
          <w:bCs/>
          <w:color w:val="000000"/>
        </w:rPr>
        <w:t>8</w:t>
      </w:r>
      <w:r w:rsidR="007F4EDC">
        <w:rPr>
          <w:rFonts w:cstheme="minorHAnsi"/>
          <w:bCs/>
          <w:color w:val="000000"/>
        </w:rPr>
        <w:t>7</w:t>
      </w:r>
      <w:r w:rsidR="00AF6084">
        <w:rPr>
          <w:rFonts w:cstheme="minorHAnsi"/>
          <w:bCs/>
          <w:color w:val="000000"/>
        </w:rPr>
        <w:t>-2022</w:t>
      </w:r>
      <w:r w:rsidR="000C06F0">
        <w:rPr>
          <w:rFonts w:cstheme="minorHAnsi"/>
          <w:bCs/>
          <w:color w:val="000000"/>
        </w:rPr>
        <w:tab/>
      </w:r>
      <w:r w:rsidR="000C06F0">
        <w:rPr>
          <w:rFonts w:cstheme="minorHAnsi"/>
          <w:bCs/>
          <w:color w:val="000000"/>
        </w:rPr>
        <w:tab/>
      </w:r>
      <w:bookmarkStart w:id="6" w:name="_Hlk110519585"/>
      <w:r w:rsidR="002D10D6">
        <w:rPr>
          <w:rFonts w:cstheme="minorHAnsi"/>
          <w:b/>
          <w:color w:val="000000"/>
        </w:rPr>
        <w:t>DÉPÔT ET</w:t>
      </w:r>
      <w:r w:rsidR="002D10D6">
        <w:rPr>
          <w:b/>
        </w:rPr>
        <w:t xml:space="preserve"> </w:t>
      </w:r>
      <w:r w:rsidR="002D10D6" w:rsidRPr="009E5519">
        <w:rPr>
          <w:b/>
          <w:bCs/>
        </w:rPr>
        <w:t xml:space="preserve">ADOPTION DU PROJET DE RÈGLEMENT NUMÉRO </w:t>
      </w:r>
      <w:r w:rsidR="002D10D6">
        <w:rPr>
          <w:b/>
          <w:bCs/>
        </w:rPr>
        <w:t>2022-05</w:t>
      </w:r>
      <w:r w:rsidR="002D10D6" w:rsidRPr="009E5519">
        <w:rPr>
          <w:b/>
          <w:bCs/>
        </w:rPr>
        <w:t xml:space="preserve"> </w:t>
      </w:r>
    </w:p>
    <w:p w14:paraId="1AD562BF" w14:textId="18F5AEC7" w:rsidR="002D10D6" w:rsidRDefault="002D10D6" w:rsidP="002D10D6">
      <w:pPr>
        <w:spacing w:after="0" w:line="240" w:lineRule="auto"/>
        <w:rPr>
          <w:b/>
          <w:bCs/>
        </w:rPr>
      </w:pPr>
      <w:r>
        <w:rPr>
          <w:b/>
          <w:bCs/>
        </w:rPr>
        <w:tab/>
      </w:r>
      <w:r>
        <w:rPr>
          <w:b/>
          <w:bCs/>
        </w:rPr>
        <w:tab/>
      </w:r>
      <w:r>
        <w:rPr>
          <w:b/>
          <w:bCs/>
        </w:rPr>
        <w:tab/>
        <w:t xml:space="preserve">CONCERNANT LA MISE À JOUR DES DISPOSITIONS RELATIVES À </w:t>
      </w:r>
      <w:r>
        <w:rPr>
          <w:b/>
          <w:bCs/>
        </w:rPr>
        <w:tab/>
      </w:r>
      <w:r>
        <w:rPr>
          <w:b/>
          <w:bCs/>
        </w:rPr>
        <w:tab/>
      </w:r>
      <w:r>
        <w:rPr>
          <w:b/>
          <w:bCs/>
        </w:rPr>
        <w:tab/>
      </w:r>
      <w:r>
        <w:rPr>
          <w:b/>
          <w:bCs/>
        </w:rPr>
        <w:tab/>
        <w:t xml:space="preserve">L’ÉMISSION DE PERMIS DE CONSTRUCTION À DES FINS RÉSIDENTIELLES </w:t>
      </w:r>
      <w:r>
        <w:rPr>
          <w:b/>
          <w:bCs/>
        </w:rPr>
        <w:tab/>
      </w:r>
      <w:r>
        <w:rPr>
          <w:b/>
          <w:bCs/>
        </w:rPr>
        <w:tab/>
      </w:r>
      <w:r>
        <w:rPr>
          <w:b/>
          <w:bCs/>
        </w:rPr>
        <w:tab/>
        <w:t>À L’INTÉRIEUR DE LA ZONE AGRICOLE PERMANENTE</w:t>
      </w:r>
    </w:p>
    <w:p w14:paraId="243EC6B6" w14:textId="0FF2B18E" w:rsidR="002D10D6" w:rsidRDefault="002D10D6" w:rsidP="002D10D6">
      <w:pPr>
        <w:spacing w:after="0" w:line="240" w:lineRule="auto"/>
        <w:rPr>
          <w:b/>
          <w:bCs/>
        </w:rPr>
      </w:pPr>
      <w:r>
        <w:rPr>
          <w:b/>
          <w:bCs/>
        </w:rPr>
        <w:tab/>
      </w:r>
      <w:r>
        <w:rPr>
          <w:b/>
          <w:bCs/>
        </w:rPr>
        <w:tab/>
      </w:r>
      <w:r>
        <w:rPr>
          <w:b/>
          <w:bCs/>
        </w:rPr>
        <w:tab/>
      </w:r>
    </w:p>
    <w:p w14:paraId="70B94191" w14:textId="77777777" w:rsidR="00473DFE" w:rsidRDefault="002D10D6" w:rsidP="00473DFE">
      <w:pPr>
        <w:spacing w:after="0" w:line="240" w:lineRule="auto"/>
        <w:ind w:left="2124" w:hanging="2124"/>
        <w:jc w:val="both"/>
      </w:pPr>
      <w:r>
        <w:rPr>
          <w:b/>
          <w:bCs/>
        </w:rPr>
        <w:tab/>
      </w:r>
      <w:r w:rsidR="00BA4919" w:rsidRPr="007D1C04">
        <w:t>ATTENDU QUE</w:t>
      </w:r>
      <w:r w:rsidR="00BA4919">
        <w:t xml:space="preserve"> </w:t>
      </w:r>
      <w:r w:rsidR="00BA4919">
        <w:tab/>
      </w:r>
      <w:bookmarkStart w:id="7" w:name="_Hlk67996617"/>
      <w:r w:rsidR="00BA4919">
        <w:t xml:space="preserve">la modification du Schéma d’aménagement et de développement durable révisé de la MRC de Bonaventure visant à </w:t>
      </w:r>
      <w:r w:rsidR="00BA4919" w:rsidRPr="001438B7">
        <w:t>mettre à jour les dispositions relatives à l’émission d</w:t>
      </w:r>
      <w:r w:rsidR="00BA4919">
        <w:t>e</w:t>
      </w:r>
      <w:r w:rsidR="00BA4919" w:rsidRPr="001438B7">
        <w:t xml:space="preserve"> permis de construction à des fins résidentielles à l’intérieur de la zone agricole permanente </w:t>
      </w:r>
      <w:r w:rsidR="00BA4919">
        <w:t>qui est entrée en vigueur conformément à la Loi en date du 20 avril 2022 ;</w:t>
      </w:r>
    </w:p>
    <w:p w14:paraId="71EC0A07" w14:textId="49EEFEFE" w:rsidR="00BA4919" w:rsidRDefault="00BA4919" w:rsidP="00473DFE">
      <w:pPr>
        <w:spacing w:after="0" w:line="240" w:lineRule="auto"/>
        <w:ind w:left="2124" w:hanging="2124"/>
        <w:jc w:val="both"/>
      </w:pPr>
      <w:r>
        <w:t xml:space="preserve"> </w:t>
      </w:r>
    </w:p>
    <w:bookmarkEnd w:id="7"/>
    <w:p w14:paraId="647A1D3E" w14:textId="77777777" w:rsidR="00473DFE" w:rsidRDefault="00393362" w:rsidP="00393362">
      <w:pPr>
        <w:tabs>
          <w:tab w:val="left" w:pos="720"/>
          <w:tab w:val="left" w:pos="1440"/>
          <w:tab w:val="left" w:pos="2160"/>
        </w:tabs>
        <w:ind w:left="2160" w:hanging="2160"/>
        <w:jc w:val="both"/>
      </w:pPr>
      <w:r>
        <w:tab/>
      </w:r>
      <w:r>
        <w:tab/>
      </w:r>
      <w:r>
        <w:tab/>
      </w:r>
    </w:p>
    <w:p w14:paraId="6AAAB03D" w14:textId="77777777" w:rsidR="00473DFE" w:rsidRDefault="00473DFE" w:rsidP="00393362">
      <w:pPr>
        <w:tabs>
          <w:tab w:val="left" w:pos="720"/>
          <w:tab w:val="left" w:pos="1440"/>
          <w:tab w:val="left" w:pos="2160"/>
        </w:tabs>
        <w:ind w:left="2160" w:hanging="2160"/>
        <w:jc w:val="both"/>
      </w:pPr>
    </w:p>
    <w:p w14:paraId="4C95066F" w14:textId="77777777" w:rsidR="00473DFE" w:rsidRDefault="00473DFE" w:rsidP="00393362">
      <w:pPr>
        <w:tabs>
          <w:tab w:val="left" w:pos="720"/>
          <w:tab w:val="left" w:pos="1440"/>
          <w:tab w:val="left" w:pos="2160"/>
        </w:tabs>
        <w:ind w:left="2160" w:hanging="2160"/>
        <w:jc w:val="both"/>
      </w:pPr>
    </w:p>
    <w:p w14:paraId="217E2DF1" w14:textId="77777777" w:rsidR="00473DFE" w:rsidRDefault="00473DFE" w:rsidP="00393362">
      <w:pPr>
        <w:tabs>
          <w:tab w:val="left" w:pos="720"/>
          <w:tab w:val="left" w:pos="1440"/>
          <w:tab w:val="left" w:pos="2160"/>
        </w:tabs>
        <w:ind w:left="2160" w:hanging="2160"/>
        <w:jc w:val="both"/>
      </w:pPr>
      <w:r>
        <w:lastRenderedPageBreak/>
        <w:tab/>
      </w:r>
      <w:r>
        <w:tab/>
      </w:r>
      <w:r>
        <w:tab/>
      </w:r>
    </w:p>
    <w:p w14:paraId="37052523" w14:textId="77777777" w:rsidR="00473DFE" w:rsidRDefault="00473DFE" w:rsidP="00393362">
      <w:pPr>
        <w:tabs>
          <w:tab w:val="left" w:pos="720"/>
          <w:tab w:val="left" w:pos="1440"/>
          <w:tab w:val="left" w:pos="2160"/>
        </w:tabs>
        <w:ind w:left="2160" w:hanging="2160"/>
        <w:jc w:val="both"/>
      </w:pPr>
    </w:p>
    <w:p w14:paraId="68522786" w14:textId="77777777" w:rsidR="00473DFE" w:rsidRDefault="00473DFE" w:rsidP="00473DFE">
      <w:pPr>
        <w:tabs>
          <w:tab w:val="left" w:pos="720"/>
          <w:tab w:val="left" w:pos="1440"/>
          <w:tab w:val="left" w:pos="2160"/>
        </w:tabs>
        <w:spacing w:after="0" w:line="240" w:lineRule="auto"/>
        <w:ind w:left="2160" w:hanging="2160"/>
        <w:jc w:val="both"/>
      </w:pPr>
      <w:r>
        <w:tab/>
      </w:r>
      <w:r>
        <w:tab/>
      </w:r>
      <w:r>
        <w:tab/>
      </w:r>
      <w:r w:rsidR="00BA4919" w:rsidRPr="009E5519">
        <w:t>ATTENDU QU'</w:t>
      </w:r>
      <w:r w:rsidR="00BA4919" w:rsidRPr="009E5519">
        <w:tab/>
        <w:t xml:space="preserve">en vertu des dispositions de l'article </w:t>
      </w:r>
      <w:r w:rsidR="00BA4919">
        <w:t>123</w:t>
      </w:r>
      <w:r w:rsidR="00BA4919" w:rsidRPr="009E5519">
        <w:t xml:space="preserve"> de la Loi sur l'aménagement et l'urbanisme, la </w:t>
      </w:r>
      <w:r w:rsidR="00BA4919">
        <w:t>municipalité de Hope Town</w:t>
      </w:r>
      <w:r w:rsidR="00BA4919" w:rsidRPr="00FB426D">
        <w:rPr>
          <w:lang w:val="fr-FR"/>
        </w:rPr>
        <w:t xml:space="preserve"> </w:t>
      </w:r>
      <w:r w:rsidR="00BA4919" w:rsidRPr="009E5519">
        <w:t>peut modifier le contenu de s</w:t>
      </w:r>
      <w:r w:rsidR="00BA4919">
        <w:t>on règlement de zonage</w:t>
      </w:r>
      <w:r w:rsidR="00BA4919" w:rsidRPr="009E5519">
        <w:t xml:space="preserve"> afin de l'adapter</w:t>
      </w:r>
      <w:r w:rsidR="00BA4919" w:rsidRPr="00235CC4">
        <w:t xml:space="preserve"> </w:t>
      </w:r>
      <w:r w:rsidR="00BA4919" w:rsidRPr="009E5519">
        <w:t>aux besoins exprimés par la communauté locale et jugés pertinent par les membres du Conseil municipal</w:t>
      </w:r>
      <w:r w:rsidR="00BA4919">
        <w:t xml:space="preserve"> </w:t>
      </w:r>
    </w:p>
    <w:p w14:paraId="41B3BB04" w14:textId="16EEF5A3" w:rsidR="00BA4919" w:rsidRDefault="00BA4919" w:rsidP="00473DFE">
      <w:pPr>
        <w:tabs>
          <w:tab w:val="left" w:pos="720"/>
          <w:tab w:val="left" w:pos="1440"/>
          <w:tab w:val="left" w:pos="2160"/>
        </w:tabs>
        <w:spacing w:after="0" w:line="240" w:lineRule="auto"/>
        <w:ind w:left="2160" w:hanging="2160"/>
        <w:jc w:val="both"/>
      </w:pPr>
      <w:r w:rsidRPr="009E5519">
        <w:t xml:space="preserve">; </w:t>
      </w:r>
    </w:p>
    <w:p w14:paraId="271A6AD6" w14:textId="4458F4A6" w:rsidR="00BA4919" w:rsidRDefault="00393362" w:rsidP="00473DFE">
      <w:pPr>
        <w:spacing w:after="0" w:line="240" w:lineRule="auto"/>
        <w:ind w:left="2124" w:hanging="2124"/>
        <w:jc w:val="both"/>
      </w:pPr>
      <w:r>
        <w:tab/>
      </w:r>
      <w:r w:rsidR="00BA4919" w:rsidRPr="009E5519">
        <w:t>ATTENDU QU'</w:t>
      </w:r>
      <w:r w:rsidR="00BA4919" w:rsidRPr="009E5519">
        <w:tab/>
      </w:r>
      <w:r w:rsidR="00BA4919">
        <w:t>un Avis de motion du R</w:t>
      </w:r>
      <w:r w:rsidR="00BA4919" w:rsidRPr="009E0689">
        <w:t xml:space="preserve">èglement </w:t>
      </w:r>
      <w:r w:rsidR="00BA4919">
        <w:t>numéro</w:t>
      </w:r>
      <w:r>
        <w:t xml:space="preserve"> 2022-05</w:t>
      </w:r>
      <w:r w:rsidR="00BA4919" w:rsidRPr="009E0689">
        <w:t xml:space="preserve"> a été donné le </w:t>
      </w:r>
      <w:r>
        <w:t xml:space="preserve">5 octobre </w:t>
      </w:r>
      <w:r w:rsidR="00BA4919" w:rsidRPr="009E0689">
        <w:t>20</w:t>
      </w:r>
      <w:r w:rsidR="00BA4919">
        <w:t>22 ;</w:t>
      </w:r>
      <w:r w:rsidR="00BA4919" w:rsidRPr="009E0689">
        <w:t xml:space="preserve"> </w:t>
      </w:r>
    </w:p>
    <w:p w14:paraId="23AE638A" w14:textId="77777777" w:rsidR="00473DFE" w:rsidRPr="009E0689" w:rsidRDefault="00473DFE" w:rsidP="00473DFE">
      <w:pPr>
        <w:spacing w:after="0" w:line="240" w:lineRule="auto"/>
        <w:ind w:left="2124" w:hanging="2124"/>
        <w:jc w:val="both"/>
      </w:pPr>
    </w:p>
    <w:p w14:paraId="14EAA326" w14:textId="145F139B" w:rsidR="00BA4919" w:rsidRDefault="00393362" w:rsidP="00473DFE">
      <w:pPr>
        <w:spacing w:after="0" w:line="240" w:lineRule="auto"/>
        <w:ind w:left="2124" w:hanging="2124"/>
        <w:jc w:val="both"/>
      </w:pPr>
      <w:r>
        <w:tab/>
      </w:r>
      <w:r w:rsidR="00BA4919">
        <w:t>ATTENDU QUE</w:t>
      </w:r>
      <w:r w:rsidR="00BA4919">
        <w:tab/>
      </w:r>
      <w:r w:rsidR="00BA4919" w:rsidRPr="009E0689">
        <w:t>tous les membres du conse</w:t>
      </w:r>
      <w:r w:rsidR="00BA4919">
        <w:t>il municipal ont eu en main le projet de R</w:t>
      </w:r>
      <w:r w:rsidR="00BA4919" w:rsidRPr="009E0689">
        <w:t xml:space="preserve">èglement </w:t>
      </w:r>
      <w:r w:rsidR="00BA4919">
        <w:t xml:space="preserve">numéro </w:t>
      </w:r>
      <w:r>
        <w:t>2022-05</w:t>
      </w:r>
      <w:r w:rsidR="00BA4919">
        <w:t xml:space="preserve"> ;</w:t>
      </w:r>
      <w:r w:rsidR="00BA4919" w:rsidRPr="009E0689">
        <w:t xml:space="preserve"> </w:t>
      </w:r>
    </w:p>
    <w:p w14:paraId="1E7FE20D" w14:textId="77777777" w:rsidR="00473DFE" w:rsidRDefault="00473DFE" w:rsidP="00473DFE">
      <w:pPr>
        <w:spacing w:after="0" w:line="240" w:lineRule="auto"/>
        <w:ind w:left="2124" w:hanging="2124"/>
        <w:jc w:val="both"/>
      </w:pPr>
    </w:p>
    <w:p w14:paraId="1D836F4F" w14:textId="4440214C" w:rsidR="00BA4919" w:rsidRDefault="00393362" w:rsidP="00473DFE">
      <w:pPr>
        <w:tabs>
          <w:tab w:val="left" w:pos="720"/>
          <w:tab w:val="left" w:pos="1440"/>
          <w:tab w:val="left" w:pos="2160"/>
        </w:tabs>
        <w:spacing w:after="0" w:line="240" w:lineRule="auto"/>
        <w:ind w:left="2160" w:hanging="2160"/>
        <w:jc w:val="both"/>
      </w:pPr>
      <w:r>
        <w:tab/>
      </w:r>
      <w:r>
        <w:tab/>
      </w:r>
      <w:r>
        <w:tab/>
      </w:r>
      <w:r w:rsidR="00BA4919" w:rsidRPr="009E5519">
        <w:t>EN CONSÉQUENCE</w:t>
      </w:r>
      <w:r>
        <w:t xml:space="preserve">, </w:t>
      </w:r>
      <w:r w:rsidR="00BA4919" w:rsidRPr="009E5519">
        <w:t>il est p</w:t>
      </w:r>
      <w:r w:rsidR="00BA4919">
        <w:t xml:space="preserve">roposé par </w:t>
      </w:r>
      <w:r>
        <w:t xml:space="preserve">Lida Francoeur, </w:t>
      </w:r>
      <w:r w:rsidR="00BA4919" w:rsidRPr="009E5519">
        <w:t xml:space="preserve">appuyé par </w:t>
      </w:r>
      <w:r>
        <w:t>Joanne Ross e</w:t>
      </w:r>
      <w:r w:rsidR="00BA4919" w:rsidRPr="009E5519">
        <w:t>t</w:t>
      </w:r>
      <w:r w:rsidR="00BA4919">
        <w:t xml:space="preserve"> il est</w:t>
      </w:r>
      <w:r w:rsidR="00BA4919" w:rsidRPr="009E5519">
        <w:t xml:space="preserve"> résolu à l'unanimité </w:t>
      </w:r>
      <w:r w:rsidR="00BA4919">
        <w:t xml:space="preserve">des </w:t>
      </w:r>
      <w:r w:rsidR="000101BD">
        <w:t>conseillères présentes</w:t>
      </w:r>
      <w:r w:rsidR="00BA4919">
        <w:t xml:space="preserve"> du Conseil </w:t>
      </w:r>
      <w:r w:rsidR="00BA4919" w:rsidRPr="009E5519">
        <w:t xml:space="preserve">que le projet de </w:t>
      </w:r>
      <w:r w:rsidR="00BA4919">
        <w:t>R</w:t>
      </w:r>
      <w:r w:rsidR="00BA4919" w:rsidRPr="009E5519">
        <w:t>èglement numéro</w:t>
      </w:r>
      <w:r w:rsidR="00BA4919">
        <w:t xml:space="preserve"> </w:t>
      </w:r>
      <w:r>
        <w:t>2022-05</w:t>
      </w:r>
      <w:r w:rsidR="00BA4919" w:rsidRPr="009E5519">
        <w:t xml:space="preserve"> modifiant </w:t>
      </w:r>
      <w:r w:rsidR="00BA4919">
        <w:t xml:space="preserve">le Règlement numéro 2011.09.100B (Règlement de zonage) </w:t>
      </w:r>
      <w:r w:rsidR="00BA4919" w:rsidRPr="009E5519">
        <w:t xml:space="preserve">de la </w:t>
      </w:r>
      <w:r w:rsidR="00BA4919">
        <w:t>municipalité de Hope Town</w:t>
      </w:r>
      <w:r w:rsidR="00BA4919" w:rsidRPr="00FB426D">
        <w:rPr>
          <w:lang w:val="fr-FR"/>
        </w:rPr>
        <w:t xml:space="preserve"> </w:t>
      </w:r>
      <w:r w:rsidR="00BA4919" w:rsidRPr="009E5519">
        <w:t>soit adopté et décrète ce qui suit</w:t>
      </w:r>
      <w:r w:rsidR="00BA4919">
        <w:t xml:space="preserve"> </w:t>
      </w:r>
      <w:r w:rsidR="00BA4919" w:rsidRPr="009E5519">
        <w:t>:</w:t>
      </w:r>
    </w:p>
    <w:p w14:paraId="6B4A2744" w14:textId="77777777" w:rsidR="00473DFE" w:rsidRDefault="00473DFE" w:rsidP="00473DFE">
      <w:pPr>
        <w:tabs>
          <w:tab w:val="left" w:pos="720"/>
          <w:tab w:val="left" w:pos="1440"/>
          <w:tab w:val="left" w:pos="2160"/>
        </w:tabs>
        <w:spacing w:after="0" w:line="240" w:lineRule="auto"/>
        <w:ind w:left="2160" w:hanging="2160"/>
        <w:jc w:val="both"/>
      </w:pPr>
    </w:p>
    <w:p w14:paraId="2067B8F3" w14:textId="2C5B4987" w:rsidR="00BA4919" w:rsidRPr="00393362" w:rsidRDefault="00393362" w:rsidP="00393362">
      <w:pPr>
        <w:rPr>
          <w:b/>
          <w:bCs/>
          <w:u w:val="single"/>
        </w:rPr>
      </w:pPr>
      <w:r>
        <w:rPr>
          <w:b/>
          <w:bCs/>
        </w:rPr>
        <w:tab/>
      </w:r>
      <w:r>
        <w:rPr>
          <w:b/>
          <w:bCs/>
        </w:rPr>
        <w:tab/>
      </w:r>
      <w:r>
        <w:rPr>
          <w:b/>
          <w:bCs/>
        </w:rPr>
        <w:tab/>
      </w:r>
      <w:r w:rsidR="00BA4919" w:rsidRPr="009E5519">
        <w:rPr>
          <w:b/>
          <w:bCs/>
          <w:u w:val="single"/>
        </w:rPr>
        <w:t xml:space="preserve">Article </w:t>
      </w:r>
      <w:r w:rsidR="00BA4919">
        <w:rPr>
          <w:b/>
          <w:bCs/>
          <w:u w:val="single"/>
        </w:rPr>
        <w:t>1</w:t>
      </w:r>
    </w:p>
    <w:p w14:paraId="462F0317" w14:textId="78EF4155" w:rsidR="00BA4919" w:rsidRPr="00473DFE" w:rsidRDefault="00393362" w:rsidP="00BA4919">
      <w:pPr>
        <w:pStyle w:val="Sansinterligne"/>
        <w:jc w:val="both"/>
        <w:rPr>
          <w:rFonts w:asciiTheme="minorHAnsi" w:eastAsia="PMingLiU" w:hAnsiTheme="minorHAnsi" w:cstheme="minorHAnsi"/>
        </w:rPr>
      </w:pPr>
      <w:r>
        <w:rPr>
          <w:rFonts w:eastAsia="PMingLiU"/>
          <w:sz w:val="24"/>
          <w:szCs w:val="24"/>
        </w:rPr>
        <w:tab/>
      </w:r>
      <w:r>
        <w:rPr>
          <w:rFonts w:eastAsia="PMingLiU"/>
          <w:sz w:val="24"/>
          <w:szCs w:val="24"/>
        </w:rPr>
        <w:tab/>
      </w:r>
      <w:r>
        <w:rPr>
          <w:rFonts w:eastAsia="PMingLiU"/>
          <w:sz w:val="24"/>
          <w:szCs w:val="24"/>
        </w:rPr>
        <w:tab/>
      </w:r>
      <w:r w:rsidR="00BA4919" w:rsidRPr="00473DFE">
        <w:rPr>
          <w:rFonts w:asciiTheme="minorHAnsi" w:eastAsia="PMingLiU" w:hAnsiTheme="minorHAnsi" w:cstheme="minorHAnsi"/>
        </w:rPr>
        <w:t xml:space="preserve">La section 34 « Dispositions relatives à l’émission de permis pour la </w:t>
      </w:r>
      <w:r w:rsidR="00473DFE">
        <w:rPr>
          <w:rFonts w:asciiTheme="minorHAnsi" w:eastAsia="PMingLiU" w:hAnsiTheme="minorHAnsi" w:cstheme="minorHAnsi"/>
        </w:rPr>
        <w:tab/>
      </w:r>
      <w:r w:rsidR="00473DFE">
        <w:rPr>
          <w:rFonts w:asciiTheme="minorHAnsi" w:eastAsia="PMingLiU" w:hAnsiTheme="minorHAnsi" w:cstheme="minorHAnsi"/>
        </w:rPr>
        <w:tab/>
      </w:r>
      <w:r w:rsidR="00473DFE">
        <w:rPr>
          <w:rFonts w:asciiTheme="minorHAnsi" w:eastAsia="PMingLiU" w:hAnsiTheme="minorHAnsi" w:cstheme="minorHAnsi"/>
        </w:rPr>
        <w:tab/>
      </w:r>
      <w:r w:rsidR="00473DFE">
        <w:rPr>
          <w:rFonts w:asciiTheme="minorHAnsi" w:eastAsia="PMingLiU" w:hAnsiTheme="minorHAnsi" w:cstheme="minorHAnsi"/>
        </w:rPr>
        <w:tab/>
      </w:r>
      <w:r w:rsidR="00BA4919" w:rsidRPr="00473DFE">
        <w:rPr>
          <w:rFonts w:asciiTheme="minorHAnsi" w:eastAsia="PMingLiU" w:hAnsiTheme="minorHAnsi" w:cstheme="minorHAnsi"/>
        </w:rPr>
        <w:t xml:space="preserve">construction d’une résidence permanente ou saisonnière à </w:t>
      </w:r>
      <w:r w:rsidRPr="00473DFE">
        <w:rPr>
          <w:rFonts w:asciiTheme="minorHAnsi" w:eastAsia="PMingLiU" w:hAnsiTheme="minorHAnsi" w:cstheme="minorHAnsi"/>
        </w:rPr>
        <w:tab/>
      </w:r>
      <w:r w:rsidR="00473DFE">
        <w:rPr>
          <w:rFonts w:asciiTheme="minorHAnsi" w:eastAsia="PMingLiU" w:hAnsiTheme="minorHAnsi" w:cstheme="minorHAnsi"/>
        </w:rPr>
        <w:tab/>
      </w:r>
      <w:r w:rsidR="00473DFE">
        <w:rPr>
          <w:rFonts w:asciiTheme="minorHAnsi" w:eastAsia="PMingLiU" w:hAnsiTheme="minorHAnsi" w:cstheme="minorHAnsi"/>
        </w:rPr>
        <w:tab/>
      </w:r>
      <w:r w:rsidR="00473DFE">
        <w:rPr>
          <w:rFonts w:asciiTheme="minorHAnsi" w:eastAsia="PMingLiU" w:hAnsiTheme="minorHAnsi" w:cstheme="minorHAnsi"/>
        </w:rPr>
        <w:tab/>
      </w:r>
      <w:r w:rsidR="00473DFE">
        <w:rPr>
          <w:rFonts w:asciiTheme="minorHAnsi" w:eastAsia="PMingLiU" w:hAnsiTheme="minorHAnsi" w:cstheme="minorHAnsi"/>
        </w:rPr>
        <w:tab/>
      </w:r>
      <w:r w:rsidR="00BA4919" w:rsidRPr="00473DFE">
        <w:rPr>
          <w:rFonts w:asciiTheme="minorHAnsi" w:eastAsia="PMingLiU" w:hAnsiTheme="minorHAnsi" w:cstheme="minorHAnsi"/>
        </w:rPr>
        <w:t xml:space="preserve">l’intérieur de la zone agricole permanente de Hope Town » et faisant </w:t>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00473DFE">
        <w:rPr>
          <w:rFonts w:asciiTheme="minorHAnsi" w:eastAsia="PMingLiU" w:hAnsiTheme="minorHAnsi" w:cstheme="minorHAnsi"/>
        </w:rPr>
        <w:tab/>
      </w:r>
      <w:r w:rsidR="00BA4919" w:rsidRPr="00473DFE">
        <w:rPr>
          <w:rFonts w:asciiTheme="minorHAnsi" w:eastAsia="PMingLiU" w:hAnsiTheme="minorHAnsi" w:cstheme="minorHAnsi"/>
        </w:rPr>
        <w:t xml:space="preserve">partie intégrante du Règlement numéro 2011.09.100B (Règlement </w:t>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00BA4919" w:rsidRPr="00473DFE">
        <w:rPr>
          <w:rFonts w:asciiTheme="minorHAnsi" w:eastAsia="PMingLiU" w:hAnsiTheme="minorHAnsi" w:cstheme="minorHAnsi"/>
        </w:rPr>
        <w:t xml:space="preserve">de zonage) de la municipalité de Hope Town, est abrogée et </w:t>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00473DFE">
        <w:rPr>
          <w:rFonts w:asciiTheme="minorHAnsi" w:eastAsia="PMingLiU" w:hAnsiTheme="minorHAnsi" w:cstheme="minorHAnsi"/>
        </w:rPr>
        <w:tab/>
      </w:r>
      <w:r w:rsidR="00BA4919" w:rsidRPr="00473DFE">
        <w:rPr>
          <w:rFonts w:asciiTheme="minorHAnsi" w:eastAsia="PMingLiU" w:hAnsiTheme="minorHAnsi" w:cstheme="minorHAnsi"/>
        </w:rPr>
        <w:t xml:space="preserve">remplacée par la section 34 « Dispositions relatives à l’émission de </w:t>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00473DFE">
        <w:rPr>
          <w:rFonts w:asciiTheme="minorHAnsi" w:eastAsia="PMingLiU" w:hAnsiTheme="minorHAnsi" w:cstheme="minorHAnsi"/>
        </w:rPr>
        <w:tab/>
      </w:r>
      <w:r w:rsidR="00BA4919" w:rsidRPr="00473DFE">
        <w:rPr>
          <w:rFonts w:asciiTheme="minorHAnsi" w:eastAsia="PMingLiU" w:hAnsiTheme="minorHAnsi" w:cstheme="minorHAnsi"/>
        </w:rPr>
        <w:t xml:space="preserve">permis de construction à des fins résidentielles à l’intérieur de la </w:t>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00BA4919" w:rsidRPr="00473DFE">
        <w:rPr>
          <w:rFonts w:asciiTheme="minorHAnsi" w:eastAsia="PMingLiU" w:hAnsiTheme="minorHAnsi" w:cstheme="minorHAnsi"/>
        </w:rPr>
        <w:t xml:space="preserve">zone agricole permanente de Hope Town » et sera représentée de la </w:t>
      </w:r>
      <w:r w:rsidRPr="00473DFE">
        <w:rPr>
          <w:rFonts w:asciiTheme="minorHAnsi" w:eastAsia="PMingLiU" w:hAnsiTheme="minorHAnsi" w:cstheme="minorHAnsi"/>
        </w:rPr>
        <w:tab/>
      </w:r>
      <w:r w:rsidRPr="00473DFE">
        <w:rPr>
          <w:rFonts w:asciiTheme="minorHAnsi" w:eastAsia="PMingLiU" w:hAnsiTheme="minorHAnsi" w:cstheme="minorHAnsi"/>
        </w:rPr>
        <w:tab/>
      </w:r>
      <w:r w:rsidRPr="00473DFE">
        <w:rPr>
          <w:rFonts w:asciiTheme="minorHAnsi" w:eastAsia="PMingLiU" w:hAnsiTheme="minorHAnsi" w:cstheme="minorHAnsi"/>
        </w:rPr>
        <w:tab/>
      </w:r>
      <w:r w:rsidR="00473DFE">
        <w:rPr>
          <w:rFonts w:asciiTheme="minorHAnsi" w:eastAsia="PMingLiU" w:hAnsiTheme="minorHAnsi" w:cstheme="minorHAnsi"/>
        </w:rPr>
        <w:tab/>
      </w:r>
      <w:r w:rsidR="00BA4919" w:rsidRPr="00473DFE">
        <w:rPr>
          <w:rFonts w:asciiTheme="minorHAnsi" w:eastAsia="PMingLiU" w:hAnsiTheme="minorHAnsi" w:cstheme="minorHAnsi"/>
        </w:rPr>
        <w:t>manière suivante :</w:t>
      </w:r>
    </w:p>
    <w:p w14:paraId="69179EF2" w14:textId="77777777" w:rsidR="00BA4919" w:rsidRPr="00473DFE" w:rsidRDefault="00BA4919" w:rsidP="00BA4919">
      <w:pPr>
        <w:pStyle w:val="Sansinterligne"/>
        <w:jc w:val="both"/>
        <w:rPr>
          <w:rFonts w:asciiTheme="minorHAnsi" w:eastAsia="PMingLiU" w:hAnsiTheme="minorHAnsi" w:cstheme="minorHAnsi"/>
          <w:sz w:val="24"/>
          <w:szCs w:val="24"/>
        </w:rPr>
      </w:pPr>
    </w:p>
    <w:p w14:paraId="4A399476" w14:textId="5E94E3EF" w:rsidR="00BA4919" w:rsidRPr="00CA3828" w:rsidRDefault="00393362" w:rsidP="00473DFE">
      <w:pPr>
        <w:spacing w:after="0" w:line="240" w:lineRule="auto"/>
        <w:ind w:left="2124" w:hanging="2124"/>
        <w:jc w:val="both"/>
        <w:rPr>
          <w:b/>
          <w:u w:val="single"/>
        </w:rPr>
      </w:pPr>
      <w:r>
        <w:rPr>
          <w:b/>
        </w:rPr>
        <w:tab/>
      </w:r>
      <w:r w:rsidR="00BA4919">
        <w:rPr>
          <w:b/>
        </w:rPr>
        <w:t>SECTION 34</w:t>
      </w:r>
      <w:r w:rsidR="00BA4919" w:rsidRPr="00CA3828">
        <w:rPr>
          <w:b/>
        </w:rPr>
        <w:t xml:space="preserve"> -</w:t>
      </w:r>
      <w:r w:rsidR="00BA4919" w:rsidRPr="00CA3828">
        <w:rPr>
          <w:b/>
        </w:rPr>
        <w:tab/>
      </w:r>
      <w:r w:rsidR="00BA4919" w:rsidRPr="00CA3828">
        <w:rPr>
          <w:b/>
          <w:u w:val="single"/>
        </w:rPr>
        <w:t>Dispositions relatives à l’émission de permis de construction à des fins résidentielles à l’intérieur de la zone agricole permanente de</w:t>
      </w:r>
      <w:r w:rsidR="00BA4919">
        <w:rPr>
          <w:b/>
          <w:u w:val="single"/>
        </w:rPr>
        <w:t xml:space="preserve"> Hope Town</w:t>
      </w:r>
      <w:r w:rsidR="00BA4919" w:rsidRPr="00CA3828">
        <w:rPr>
          <w:b/>
          <w:u w:val="single"/>
        </w:rPr>
        <w:t>.</w:t>
      </w:r>
    </w:p>
    <w:p w14:paraId="3497BA07" w14:textId="413CA08B" w:rsidR="00BA4919" w:rsidRPr="00393362" w:rsidRDefault="00393362" w:rsidP="00BA4919">
      <w:pPr>
        <w:pStyle w:val="Titre1"/>
        <w:jc w:val="left"/>
        <w:rPr>
          <w:rFonts w:ascii="Times New Roman" w:hAnsi="Times New Roman"/>
          <w:u w:val="none"/>
        </w:rPr>
      </w:pPr>
      <w:r>
        <w:rPr>
          <w:rFonts w:ascii="Times New Roman" w:hAnsi="Times New Roman"/>
          <w:u w:val="none"/>
        </w:rPr>
        <w:tab/>
      </w:r>
      <w:r>
        <w:rPr>
          <w:rFonts w:ascii="Times New Roman" w:hAnsi="Times New Roman"/>
          <w:u w:val="none"/>
        </w:rPr>
        <w:tab/>
      </w:r>
    </w:p>
    <w:p w14:paraId="3BC87396" w14:textId="46D781FF" w:rsidR="00BA4919" w:rsidRPr="00B90E26" w:rsidRDefault="00393362" w:rsidP="00BA4919">
      <w:pPr>
        <w:pStyle w:val="Titre1"/>
        <w:jc w:val="left"/>
        <w:rPr>
          <w:rFonts w:ascii="Times New Roman" w:hAnsi="Times New Roman"/>
        </w:rPr>
      </w:pPr>
      <w:r>
        <w:rPr>
          <w:rFonts w:ascii="Times New Roman" w:hAnsi="Times New Roman"/>
          <w:u w:val="none"/>
        </w:rPr>
        <w:tab/>
      </w:r>
      <w:r>
        <w:rPr>
          <w:rFonts w:ascii="Times New Roman" w:hAnsi="Times New Roman"/>
          <w:u w:val="none"/>
        </w:rPr>
        <w:tab/>
      </w:r>
      <w:r>
        <w:rPr>
          <w:rFonts w:ascii="Times New Roman" w:hAnsi="Times New Roman"/>
          <w:u w:val="none"/>
        </w:rPr>
        <w:tab/>
      </w:r>
      <w:r w:rsidR="00BA4919">
        <w:rPr>
          <w:rFonts w:ascii="Times New Roman" w:hAnsi="Times New Roman"/>
        </w:rPr>
        <w:t>194</w:t>
      </w:r>
      <w:r w:rsidR="00BA4919" w:rsidRPr="00B90E26">
        <w:rPr>
          <w:rFonts w:ascii="Times New Roman" w:hAnsi="Times New Roman"/>
        </w:rPr>
        <w:t xml:space="preserve"> -</w:t>
      </w:r>
      <w:r w:rsidR="00BA4919" w:rsidRPr="00B90E26">
        <w:rPr>
          <w:rFonts w:ascii="Times New Roman" w:hAnsi="Times New Roman"/>
        </w:rPr>
        <w:tab/>
        <w:t>Champ d’application</w:t>
      </w:r>
    </w:p>
    <w:p w14:paraId="1407218E" w14:textId="77777777" w:rsidR="00BA4919" w:rsidRPr="00CA3828" w:rsidRDefault="00BA4919" w:rsidP="00473DFE">
      <w:pPr>
        <w:spacing w:after="0" w:line="240" w:lineRule="auto"/>
      </w:pPr>
    </w:p>
    <w:p w14:paraId="709EF2D0" w14:textId="0A111B4B" w:rsidR="00BA4919" w:rsidRDefault="00393362" w:rsidP="00473DFE">
      <w:pPr>
        <w:spacing w:after="0" w:line="240" w:lineRule="auto"/>
        <w:jc w:val="both"/>
      </w:pPr>
      <w:r>
        <w:tab/>
      </w:r>
      <w:r>
        <w:tab/>
      </w:r>
      <w:r>
        <w:tab/>
      </w:r>
      <w:r w:rsidR="00BA4919" w:rsidRPr="00CA3828">
        <w:t xml:space="preserve">Les présentes dispositions s’appliquent à l’intérieur des limites de la zone </w:t>
      </w:r>
      <w:r>
        <w:tab/>
      </w:r>
      <w:r>
        <w:tab/>
      </w:r>
      <w:r>
        <w:tab/>
      </w:r>
      <w:r w:rsidR="00BA4919" w:rsidRPr="00CA3828">
        <w:t>agricole permanente du territoire de</w:t>
      </w:r>
      <w:r w:rsidR="00BA4919">
        <w:t xml:space="preserve"> la municipalité de Hope Town </w:t>
      </w:r>
      <w:r w:rsidR="00BA4919" w:rsidRPr="00CA3828">
        <w:t xml:space="preserve">ce, </w:t>
      </w:r>
      <w:r>
        <w:tab/>
      </w:r>
      <w:r>
        <w:tab/>
      </w:r>
      <w:r>
        <w:tab/>
      </w:r>
      <w:r>
        <w:tab/>
      </w:r>
      <w:r w:rsidR="00BA4919" w:rsidRPr="00CA3828">
        <w:t xml:space="preserve">telle que décrétée par la Commission de protection du territoire agricole </w:t>
      </w:r>
      <w:r>
        <w:tab/>
      </w:r>
      <w:r>
        <w:tab/>
      </w:r>
      <w:r>
        <w:tab/>
      </w:r>
      <w:r w:rsidR="00BA4919" w:rsidRPr="00CA3828">
        <w:t>du Québec (CPTAQ).</w:t>
      </w:r>
    </w:p>
    <w:p w14:paraId="4D50AF9D" w14:textId="77777777" w:rsidR="00473DFE" w:rsidRPr="00CA3828" w:rsidRDefault="00473DFE" w:rsidP="00473DFE">
      <w:pPr>
        <w:spacing w:after="0" w:line="240" w:lineRule="auto"/>
        <w:jc w:val="both"/>
      </w:pPr>
    </w:p>
    <w:p w14:paraId="5C782D17" w14:textId="5E821546" w:rsidR="00BA4919" w:rsidRDefault="00393362" w:rsidP="00473DFE">
      <w:pPr>
        <w:spacing w:after="0" w:line="240" w:lineRule="auto"/>
        <w:jc w:val="both"/>
      </w:pPr>
      <w:r>
        <w:tab/>
      </w:r>
      <w:r>
        <w:tab/>
      </w:r>
      <w:r>
        <w:tab/>
      </w:r>
      <w:r w:rsidR="00BA4919" w:rsidRPr="00CA3828">
        <w:t xml:space="preserve">Pour les besoins des présentes dispositions, la zone agricole permanente </w:t>
      </w:r>
      <w:r>
        <w:tab/>
      </w:r>
      <w:r>
        <w:tab/>
      </w:r>
      <w:r>
        <w:tab/>
      </w:r>
      <w:r w:rsidR="00BA4919" w:rsidRPr="00CA3828">
        <w:t>du territoire de</w:t>
      </w:r>
      <w:r w:rsidR="00BA4919">
        <w:t xml:space="preserve"> la municipalité de Hope Town</w:t>
      </w:r>
      <w:r w:rsidR="00BA4919" w:rsidRPr="00CA3828">
        <w:t xml:space="preserve"> a été départagée de la </w:t>
      </w:r>
      <w:r>
        <w:tab/>
      </w:r>
      <w:r>
        <w:tab/>
      </w:r>
      <w:r>
        <w:tab/>
      </w:r>
      <w:r>
        <w:tab/>
      </w:r>
      <w:r w:rsidR="00BA4919" w:rsidRPr="00CA3828">
        <w:t>manière suivante :</w:t>
      </w:r>
    </w:p>
    <w:p w14:paraId="3F770322" w14:textId="77777777" w:rsidR="00473DFE" w:rsidRPr="00CA3828" w:rsidRDefault="00473DFE" w:rsidP="00473DFE">
      <w:pPr>
        <w:spacing w:after="0" w:line="240" w:lineRule="auto"/>
        <w:jc w:val="both"/>
      </w:pPr>
    </w:p>
    <w:p w14:paraId="41F05FEE" w14:textId="268C4C3B" w:rsidR="00BA4919" w:rsidRDefault="00393362" w:rsidP="00473DFE">
      <w:pPr>
        <w:spacing w:after="0" w:line="240" w:lineRule="auto"/>
        <w:ind w:left="705" w:hanging="705"/>
        <w:jc w:val="both"/>
      </w:pPr>
      <w:r>
        <w:tab/>
      </w:r>
      <w:r>
        <w:tab/>
      </w:r>
      <w:r>
        <w:tab/>
      </w:r>
      <w:r>
        <w:tab/>
      </w:r>
      <w:r w:rsidR="00BA4919" w:rsidRPr="00CA3828">
        <w:t>1</w:t>
      </w:r>
      <w:r w:rsidR="00BA4919" w:rsidRPr="00CA3828">
        <w:rPr>
          <w:vertAlign w:val="superscript"/>
        </w:rPr>
        <w:t>o</w:t>
      </w:r>
      <w:r w:rsidR="00BA4919" w:rsidRPr="00CA3828">
        <w:tab/>
        <w:t>Affectation agricole, où il sera impossible pour la municipalité</w:t>
      </w:r>
      <w:r w:rsidR="00BA4919">
        <w:t xml:space="preserve"> </w:t>
      </w:r>
      <w:r>
        <w:tab/>
      </w:r>
      <w:r>
        <w:tab/>
      </w:r>
      <w:r>
        <w:tab/>
      </w:r>
      <w:r>
        <w:tab/>
      </w:r>
      <w:r w:rsidR="00BA4919" w:rsidRPr="00CA3828">
        <w:t xml:space="preserve">d’émettre un permis de construction à des fins résidentielles, sous </w:t>
      </w:r>
      <w:r>
        <w:tab/>
      </w:r>
      <w:r>
        <w:tab/>
      </w:r>
      <w:r>
        <w:tab/>
      </w:r>
      <w:r>
        <w:tab/>
      </w:r>
      <w:r w:rsidR="00BA4919" w:rsidRPr="00CA3828">
        <w:t xml:space="preserve">réserve des constructions par ailleurs autorisées en vertu des dispositions </w:t>
      </w:r>
      <w:r>
        <w:tab/>
      </w:r>
      <w:r>
        <w:tab/>
      </w:r>
      <w:r>
        <w:tab/>
      </w:r>
      <w:r w:rsidR="00BA4919" w:rsidRPr="00CA3828">
        <w:t xml:space="preserve">de la Loi sur la Protection du territoire et des activités agricoles du </w:t>
      </w:r>
      <w:r>
        <w:tab/>
      </w:r>
      <w:r>
        <w:tab/>
      </w:r>
      <w:r>
        <w:tab/>
      </w:r>
      <w:r>
        <w:tab/>
      </w:r>
      <w:r w:rsidR="00BA4919" w:rsidRPr="00CA3828">
        <w:t xml:space="preserve">Québec, dont notamment en vertu des articles 31, 31.1, 40, 101, 103 ou </w:t>
      </w:r>
      <w:r>
        <w:tab/>
      </w:r>
      <w:r>
        <w:tab/>
      </w:r>
      <w:r>
        <w:tab/>
      </w:r>
      <w:r w:rsidR="00BA4919" w:rsidRPr="00CA3828">
        <w:t>105;</w:t>
      </w:r>
    </w:p>
    <w:p w14:paraId="6F554D58" w14:textId="77777777" w:rsidR="00473DFE" w:rsidRPr="00CA3828" w:rsidRDefault="00473DFE" w:rsidP="00473DFE">
      <w:pPr>
        <w:spacing w:after="0" w:line="240" w:lineRule="auto"/>
        <w:ind w:left="705" w:hanging="705"/>
        <w:jc w:val="both"/>
      </w:pPr>
    </w:p>
    <w:p w14:paraId="4D89B6FF" w14:textId="723BC9AE" w:rsidR="00BA4919" w:rsidRDefault="00393362" w:rsidP="00473DFE">
      <w:pPr>
        <w:spacing w:after="0" w:line="240" w:lineRule="auto"/>
        <w:ind w:left="705" w:hanging="705"/>
        <w:jc w:val="both"/>
      </w:pPr>
      <w:r>
        <w:tab/>
      </w:r>
      <w:r>
        <w:tab/>
      </w:r>
      <w:r>
        <w:tab/>
      </w:r>
      <w:r>
        <w:tab/>
      </w:r>
      <w:r w:rsidR="00BA4919" w:rsidRPr="00CA3828">
        <w:t>2</w:t>
      </w:r>
      <w:r w:rsidR="00BA4919" w:rsidRPr="00CA3828">
        <w:rPr>
          <w:vertAlign w:val="superscript"/>
        </w:rPr>
        <w:t>o</w:t>
      </w:r>
      <w:r w:rsidR="00BA4919" w:rsidRPr="00CA3828">
        <w:tab/>
        <w:t xml:space="preserve">Affectation </w:t>
      </w:r>
      <w:r w:rsidR="00BA4919">
        <w:t>agro-forestière</w:t>
      </w:r>
      <w:r w:rsidR="00BA4919" w:rsidRPr="00CA3828">
        <w:t xml:space="preserve"> de type 1, où il sera possible d’obtenir </w:t>
      </w:r>
      <w:r>
        <w:tab/>
      </w:r>
      <w:r>
        <w:tab/>
      </w:r>
      <w:r>
        <w:tab/>
      </w:r>
      <w:r w:rsidR="00BA4919" w:rsidRPr="00CA3828">
        <w:t xml:space="preserve">un permis de la municipalité pour la construction, à des fins résidentielles, </w:t>
      </w:r>
      <w:r>
        <w:tab/>
      </w:r>
      <w:r>
        <w:tab/>
      </w:r>
      <w:r>
        <w:tab/>
      </w:r>
      <w:r w:rsidR="00BA4919" w:rsidRPr="00CA3828">
        <w:t xml:space="preserve">d’une seule résidence sur une unité foncière vacante d’une superficie de </w:t>
      </w:r>
      <w:r>
        <w:tab/>
      </w:r>
      <w:r>
        <w:tab/>
      </w:r>
      <w:r>
        <w:tab/>
      </w:r>
      <w:r w:rsidR="00BA4919" w:rsidRPr="00CA3828">
        <w:t xml:space="preserve">cinq (5) hectares et plus sans autorisation préalable de la CPTAQ.  Sur ces </w:t>
      </w:r>
      <w:r>
        <w:tab/>
      </w:r>
      <w:r>
        <w:tab/>
      </w:r>
      <w:r>
        <w:tab/>
      </w:r>
      <w:r w:rsidR="00BA4919" w:rsidRPr="00CA3828">
        <w:t>superficies, il sera toutefois impossible de lotir (subdiviser) un terrain;</w:t>
      </w:r>
    </w:p>
    <w:p w14:paraId="7AB50095" w14:textId="77777777" w:rsidR="00473DFE" w:rsidRPr="00CA3828" w:rsidRDefault="00473DFE" w:rsidP="00473DFE">
      <w:pPr>
        <w:spacing w:after="0" w:line="240" w:lineRule="auto"/>
        <w:ind w:left="705" w:hanging="705"/>
        <w:jc w:val="both"/>
      </w:pPr>
    </w:p>
    <w:p w14:paraId="6C602665" w14:textId="77777777" w:rsidR="00473DFE" w:rsidRDefault="00393362" w:rsidP="00473DFE">
      <w:pPr>
        <w:spacing w:after="0" w:line="240" w:lineRule="auto"/>
        <w:ind w:left="705" w:hanging="705"/>
        <w:jc w:val="both"/>
        <w:rPr>
          <w:i/>
          <w:iCs/>
        </w:rPr>
      </w:pPr>
      <w:r>
        <w:rPr>
          <w:i/>
          <w:iCs/>
        </w:rPr>
        <w:tab/>
      </w:r>
      <w:r>
        <w:rPr>
          <w:i/>
          <w:iCs/>
        </w:rPr>
        <w:tab/>
      </w:r>
      <w:r>
        <w:rPr>
          <w:i/>
          <w:iCs/>
        </w:rPr>
        <w:tab/>
      </w:r>
      <w:r>
        <w:rPr>
          <w:i/>
          <w:iCs/>
        </w:rPr>
        <w:tab/>
      </w:r>
    </w:p>
    <w:p w14:paraId="0CE5CB0D" w14:textId="77777777" w:rsidR="00473DFE" w:rsidRDefault="00473DFE" w:rsidP="00473DFE">
      <w:pPr>
        <w:spacing w:after="0" w:line="240" w:lineRule="auto"/>
        <w:ind w:left="705" w:hanging="705"/>
        <w:jc w:val="both"/>
        <w:rPr>
          <w:i/>
          <w:iCs/>
        </w:rPr>
      </w:pPr>
    </w:p>
    <w:p w14:paraId="58C64227" w14:textId="77777777" w:rsidR="00473DFE" w:rsidRDefault="00473DFE" w:rsidP="00473DFE">
      <w:pPr>
        <w:spacing w:after="0" w:line="240" w:lineRule="auto"/>
        <w:ind w:left="705" w:hanging="705"/>
        <w:jc w:val="both"/>
        <w:rPr>
          <w:i/>
          <w:iCs/>
        </w:rPr>
      </w:pPr>
    </w:p>
    <w:p w14:paraId="0C3F4582" w14:textId="77777777" w:rsidR="00473DFE" w:rsidRDefault="00473DFE" w:rsidP="00473DFE">
      <w:pPr>
        <w:spacing w:after="0" w:line="240" w:lineRule="auto"/>
        <w:ind w:left="705" w:hanging="705"/>
        <w:jc w:val="both"/>
        <w:rPr>
          <w:i/>
          <w:iCs/>
        </w:rPr>
      </w:pPr>
    </w:p>
    <w:p w14:paraId="677B70A3" w14:textId="26FB364A" w:rsidR="00BA4919" w:rsidRDefault="00473DFE" w:rsidP="00473DFE">
      <w:pPr>
        <w:spacing w:after="0" w:line="240" w:lineRule="auto"/>
        <w:ind w:left="705" w:hanging="705"/>
        <w:jc w:val="both"/>
      </w:pPr>
      <w:r>
        <w:rPr>
          <w:i/>
          <w:iCs/>
        </w:rPr>
        <w:tab/>
      </w:r>
      <w:r>
        <w:rPr>
          <w:i/>
          <w:iCs/>
        </w:rPr>
        <w:tab/>
      </w:r>
      <w:r>
        <w:rPr>
          <w:i/>
          <w:iCs/>
        </w:rPr>
        <w:tab/>
      </w:r>
      <w:r>
        <w:rPr>
          <w:i/>
          <w:iCs/>
        </w:rPr>
        <w:tab/>
      </w:r>
      <w:r w:rsidR="00BA4919" w:rsidRPr="00473DFE">
        <w:t>3</w:t>
      </w:r>
      <w:r w:rsidR="00BA4919" w:rsidRPr="00473DFE">
        <w:rPr>
          <w:vertAlign w:val="superscript"/>
        </w:rPr>
        <w:t>o</w:t>
      </w:r>
      <w:r w:rsidR="00BA4919" w:rsidRPr="00CA3828">
        <w:rPr>
          <w:i/>
          <w:iCs/>
        </w:rPr>
        <w:tab/>
      </w:r>
      <w:r w:rsidR="00BA4919" w:rsidRPr="00CA3828">
        <w:t xml:space="preserve">Affectation </w:t>
      </w:r>
      <w:r w:rsidR="00BA4919">
        <w:t>agro-forestière</w:t>
      </w:r>
      <w:r w:rsidR="00BA4919" w:rsidRPr="00CA3828">
        <w:t xml:space="preserve"> de type 2, où il sera possible d’obtenir </w:t>
      </w:r>
      <w:r w:rsidR="00393362">
        <w:tab/>
      </w:r>
      <w:r w:rsidR="00393362">
        <w:tab/>
      </w:r>
      <w:r w:rsidR="00393362">
        <w:tab/>
      </w:r>
      <w:r w:rsidR="00BA4919" w:rsidRPr="00CA3828">
        <w:t xml:space="preserve">un permis de la municipalité pour la construction, à des fins résidentielles, </w:t>
      </w:r>
      <w:r w:rsidR="00393362">
        <w:tab/>
      </w:r>
      <w:r w:rsidR="00393362">
        <w:tab/>
      </w:r>
      <w:r w:rsidR="00393362">
        <w:tab/>
      </w:r>
      <w:r w:rsidR="00BA4919" w:rsidRPr="00CA3828">
        <w:t xml:space="preserve">d’une seule résidence sur une unité foncière vacante d’une superficie de </w:t>
      </w:r>
      <w:r w:rsidR="00393362">
        <w:tab/>
      </w:r>
      <w:r w:rsidR="00393362">
        <w:tab/>
      </w:r>
      <w:r w:rsidR="00393362">
        <w:tab/>
      </w:r>
      <w:r w:rsidR="00BA4919" w:rsidRPr="00CA3828">
        <w:t xml:space="preserve">dix (10) hectares et plus sans autorisation préalable de la CPTAQ.  Sur ces </w:t>
      </w:r>
      <w:r w:rsidR="00393362">
        <w:tab/>
      </w:r>
      <w:r w:rsidR="00393362">
        <w:tab/>
      </w:r>
      <w:r w:rsidR="00393362">
        <w:tab/>
      </w:r>
      <w:r w:rsidR="00BA4919" w:rsidRPr="00CA3828">
        <w:t>superficies, il sera toutefois impossible de lotir (subdiviser) un terrain;</w:t>
      </w:r>
    </w:p>
    <w:p w14:paraId="0E5E71F4" w14:textId="77777777" w:rsidR="00473DFE" w:rsidRPr="00CA3828" w:rsidRDefault="00473DFE" w:rsidP="00473DFE">
      <w:pPr>
        <w:spacing w:after="0" w:line="240" w:lineRule="auto"/>
        <w:ind w:left="705" w:hanging="705"/>
        <w:jc w:val="both"/>
      </w:pPr>
    </w:p>
    <w:p w14:paraId="74C3E2F7" w14:textId="37D8A1F0" w:rsidR="00BA4919" w:rsidRDefault="00393362" w:rsidP="00473DFE">
      <w:pPr>
        <w:spacing w:after="0" w:line="240" w:lineRule="auto"/>
        <w:ind w:left="705" w:hanging="705"/>
        <w:jc w:val="both"/>
      </w:pPr>
      <w:r>
        <w:tab/>
      </w:r>
      <w:r>
        <w:tab/>
      </w:r>
      <w:r>
        <w:tab/>
      </w:r>
      <w:r>
        <w:tab/>
      </w:r>
      <w:r w:rsidR="00BA4919" w:rsidRPr="00CA3828">
        <w:t>4</w:t>
      </w:r>
      <w:r w:rsidR="00BA4919" w:rsidRPr="00CA3828">
        <w:rPr>
          <w:vertAlign w:val="superscript"/>
        </w:rPr>
        <w:t>o</w:t>
      </w:r>
      <w:r w:rsidR="00BA4919" w:rsidRPr="00CA3828">
        <w:tab/>
        <w:t>Affectation rurale en zone agricole (îlot déstructuré</w:t>
      </w:r>
      <w:r w:rsidR="00BA4919">
        <w:t xml:space="preserve"> de type 1</w:t>
      </w:r>
      <w:r w:rsidR="00BA4919" w:rsidRPr="00CA3828">
        <w:t xml:space="preserve">), où </w:t>
      </w:r>
      <w:r>
        <w:tab/>
      </w:r>
      <w:r>
        <w:tab/>
      </w:r>
      <w:r>
        <w:tab/>
      </w:r>
      <w:r w:rsidR="00BA4919" w:rsidRPr="00CA3828">
        <w:t xml:space="preserve">il sera possible de lotir, d’aliéner et d’obtenir un permis de la municipalité </w:t>
      </w:r>
      <w:r>
        <w:tab/>
      </w:r>
      <w:r>
        <w:tab/>
      </w:r>
      <w:r>
        <w:tab/>
      </w:r>
      <w:r w:rsidR="00BA4919" w:rsidRPr="00CA3828">
        <w:t xml:space="preserve">pour la construction à des fins résidentielles ce, sans autorisation </w:t>
      </w:r>
      <w:r>
        <w:tab/>
      </w:r>
      <w:r>
        <w:tab/>
      </w:r>
      <w:r>
        <w:tab/>
      </w:r>
      <w:r>
        <w:tab/>
      </w:r>
      <w:r w:rsidR="00BA4919" w:rsidRPr="00CA3828">
        <w:t>préalable de la CPTAQ;</w:t>
      </w:r>
    </w:p>
    <w:p w14:paraId="0CC9378D" w14:textId="77777777" w:rsidR="00473DFE" w:rsidRPr="00CA3828" w:rsidRDefault="00473DFE" w:rsidP="00473DFE">
      <w:pPr>
        <w:spacing w:after="0" w:line="240" w:lineRule="auto"/>
        <w:ind w:left="705" w:hanging="705"/>
        <w:jc w:val="both"/>
      </w:pPr>
    </w:p>
    <w:p w14:paraId="52FB4591" w14:textId="6776B941" w:rsidR="00BA4919" w:rsidRDefault="00393362" w:rsidP="00473DFE">
      <w:pPr>
        <w:spacing w:after="0" w:line="240" w:lineRule="auto"/>
        <w:ind w:left="705" w:hanging="705"/>
        <w:jc w:val="both"/>
      </w:pPr>
      <w:r>
        <w:tab/>
      </w:r>
      <w:r>
        <w:tab/>
      </w:r>
      <w:r>
        <w:tab/>
      </w:r>
      <w:r>
        <w:tab/>
      </w:r>
      <w:r w:rsidR="00BA4919" w:rsidRPr="00CA3828">
        <w:t>5</w:t>
      </w:r>
      <w:r w:rsidR="00BA4919" w:rsidRPr="00CA3828">
        <w:rPr>
          <w:vertAlign w:val="superscript"/>
        </w:rPr>
        <w:t>o</w:t>
      </w:r>
      <w:r w:rsidR="00BA4919" w:rsidRPr="00CA3828">
        <w:tab/>
        <w:t xml:space="preserve">Affectation rurale en zone agricole (îlot déstructuré de type 2 – </w:t>
      </w:r>
      <w:r>
        <w:tab/>
      </w:r>
      <w:r>
        <w:tab/>
      </w:r>
      <w:r>
        <w:tab/>
      </w:r>
      <w:r w:rsidR="00BA4919" w:rsidRPr="00CA3828">
        <w:t>Lot traversant</w:t>
      </w:r>
      <w:r w:rsidR="00BA4919" w:rsidRPr="00CA3828">
        <w:rPr>
          <w:u w:val="single"/>
        </w:rPr>
        <w:t>)</w:t>
      </w:r>
      <w:r w:rsidR="00BA4919" w:rsidRPr="00CA3828">
        <w:t xml:space="preserve">, où il sera possible de lotir, d’aliéner et d’obtenir un permis </w:t>
      </w:r>
      <w:r>
        <w:tab/>
      </w:r>
      <w:r>
        <w:tab/>
      </w:r>
      <w:r>
        <w:tab/>
      </w:r>
      <w:r w:rsidR="00BA4919" w:rsidRPr="00CA3828">
        <w:t>de la municipalité</w:t>
      </w:r>
      <w:r w:rsidR="00BA4919">
        <w:t xml:space="preserve"> </w:t>
      </w:r>
      <w:r w:rsidR="00BA4919" w:rsidRPr="00CA3828">
        <w:t xml:space="preserve">pour la construction à des fins résidentielles ce, sans </w:t>
      </w:r>
      <w:r>
        <w:tab/>
      </w:r>
      <w:r>
        <w:tab/>
      </w:r>
      <w:r>
        <w:tab/>
      </w:r>
      <w:r>
        <w:tab/>
      </w:r>
      <w:r w:rsidR="00BA4919" w:rsidRPr="00CA3828">
        <w:t>autorisation préalable de la CPTAQ.</w:t>
      </w:r>
    </w:p>
    <w:p w14:paraId="50ADE481" w14:textId="77777777" w:rsidR="00473DFE" w:rsidRPr="00CA3828" w:rsidRDefault="00473DFE" w:rsidP="00473DFE">
      <w:pPr>
        <w:spacing w:after="0" w:line="240" w:lineRule="auto"/>
        <w:ind w:left="705" w:hanging="705"/>
        <w:jc w:val="both"/>
      </w:pPr>
    </w:p>
    <w:p w14:paraId="7B06838F" w14:textId="35216D56" w:rsidR="00393362" w:rsidRDefault="00393362" w:rsidP="00393362">
      <w:pPr>
        <w:pStyle w:val="Titre1"/>
        <w:jc w:val="left"/>
        <w:rPr>
          <w:rFonts w:ascii="Times New Roman" w:hAnsi="Times New Roman"/>
        </w:rPr>
      </w:pPr>
      <w:r>
        <w:rPr>
          <w:rFonts w:ascii="Times New Roman" w:hAnsi="Times New Roman"/>
          <w:u w:val="none"/>
        </w:rPr>
        <w:tab/>
      </w:r>
      <w:r>
        <w:rPr>
          <w:rFonts w:ascii="Times New Roman" w:hAnsi="Times New Roman"/>
          <w:u w:val="none"/>
        </w:rPr>
        <w:tab/>
      </w:r>
      <w:r>
        <w:rPr>
          <w:rFonts w:ascii="Times New Roman" w:hAnsi="Times New Roman"/>
          <w:u w:val="none"/>
        </w:rPr>
        <w:tab/>
      </w:r>
      <w:r w:rsidR="00BA4919">
        <w:rPr>
          <w:rFonts w:ascii="Times New Roman" w:hAnsi="Times New Roman"/>
        </w:rPr>
        <w:t>195</w:t>
      </w:r>
      <w:r w:rsidR="00BA4919" w:rsidRPr="00B90E26">
        <w:rPr>
          <w:rFonts w:ascii="Times New Roman" w:hAnsi="Times New Roman"/>
        </w:rPr>
        <w:t xml:space="preserve"> -</w:t>
      </w:r>
      <w:r w:rsidR="00BA4919" w:rsidRPr="00B90E26">
        <w:rPr>
          <w:rFonts w:ascii="Times New Roman" w:hAnsi="Times New Roman"/>
        </w:rPr>
        <w:tab/>
        <w:t>Modalités d’application</w:t>
      </w:r>
    </w:p>
    <w:p w14:paraId="5E6C3D21" w14:textId="77777777" w:rsidR="00393362" w:rsidRPr="00393362" w:rsidRDefault="00393362" w:rsidP="00393362">
      <w:pPr>
        <w:rPr>
          <w:lang w:eastAsia="fr-FR"/>
        </w:rPr>
      </w:pPr>
    </w:p>
    <w:p w14:paraId="01200AC1" w14:textId="27EC746B" w:rsidR="00393362" w:rsidRDefault="00393362" w:rsidP="00473DFE">
      <w:pPr>
        <w:spacing w:after="0" w:line="240" w:lineRule="auto"/>
        <w:jc w:val="both"/>
      </w:pPr>
      <w:r>
        <w:tab/>
      </w:r>
      <w:r>
        <w:tab/>
      </w:r>
      <w:r>
        <w:tab/>
      </w:r>
      <w:r w:rsidR="00BA4919" w:rsidRPr="00CA3828">
        <w:t>1</w:t>
      </w:r>
      <w:r w:rsidR="00BA4919" w:rsidRPr="00CA3828">
        <w:rPr>
          <w:vertAlign w:val="superscript"/>
        </w:rPr>
        <w:t>o</w:t>
      </w:r>
      <w:r w:rsidR="00BA4919" w:rsidRPr="00CA3828">
        <w:tab/>
        <w:t xml:space="preserve">Cas dans l’affectation </w:t>
      </w:r>
      <w:r w:rsidR="00BA4919">
        <w:t>agro-forestière</w:t>
      </w:r>
      <w:r w:rsidR="00BA4919" w:rsidRPr="00CA3828">
        <w:t xml:space="preserve"> de type 1</w:t>
      </w:r>
    </w:p>
    <w:p w14:paraId="353AFDA5" w14:textId="77777777" w:rsidR="00473DFE" w:rsidRDefault="00473DFE" w:rsidP="00473DFE">
      <w:pPr>
        <w:spacing w:after="0" w:line="240" w:lineRule="auto"/>
        <w:jc w:val="both"/>
      </w:pPr>
    </w:p>
    <w:p w14:paraId="48ACA2DB" w14:textId="18043915" w:rsidR="00BA4919" w:rsidRDefault="00393362" w:rsidP="00473DFE">
      <w:pPr>
        <w:spacing w:after="0" w:line="240" w:lineRule="auto"/>
        <w:jc w:val="both"/>
      </w:pPr>
      <w:r>
        <w:tab/>
      </w:r>
      <w:r>
        <w:tab/>
      </w:r>
      <w:r>
        <w:tab/>
      </w:r>
      <w:r w:rsidR="00BA4919" w:rsidRPr="00CA3828">
        <w:t xml:space="preserve">À l’intérieur de l’affectation </w:t>
      </w:r>
      <w:r w:rsidR="00BA4919">
        <w:t>agro-forestière</w:t>
      </w:r>
      <w:r w:rsidR="00BA4919" w:rsidRPr="00CA3828">
        <w:t xml:space="preserve"> de type 1 identifiée sur le </w:t>
      </w:r>
      <w:r>
        <w:tab/>
      </w:r>
      <w:r>
        <w:tab/>
      </w:r>
      <w:r>
        <w:tab/>
      </w:r>
      <w:r>
        <w:tab/>
      </w:r>
      <w:r w:rsidR="00BA4919" w:rsidRPr="00CA3828">
        <w:t xml:space="preserve">support cartographique déposé au greffe de la CPTAQ, une autorisation </w:t>
      </w:r>
      <w:r>
        <w:tab/>
      </w:r>
      <w:r>
        <w:tab/>
      </w:r>
      <w:r>
        <w:tab/>
      </w:r>
      <w:r w:rsidR="00BA4919" w:rsidRPr="00CA3828">
        <w:t>est donnée aux conditions énoncées à l’</w:t>
      </w:r>
      <w:r w:rsidR="00BA4919" w:rsidRPr="00CA3828">
        <w:rPr>
          <w:b/>
          <w:bCs/>
        </w:rPr>
        <w:t xml:space="preserve">Article </w:t>
      </w:r>
      <w:r w:rsidR="00BA4919">
        <w:rPr>
          <w:b/>
          <w:bCs/>
        </w:rPr>
        <w:t>196</w:t>
      </w:r>
      <w:r w:rsidR="00BA4919" w:rsidRPr="00CA3828">
        <w:t xml:space="preserve"> ci-après</w:t>
      </w:r>
      <w:r w:rsidR="00BA4919" w:rsidRPr="00CA3828">
        <w:rPr>
          <w:b/>
          <w:bCs/>
        </w:rPr>
        <w:t xml:space="preserve"> </w:t>
      </w:r>
      <w:r w:rsidR="00BA4919" w:rsidRPr="00CA3828">
        <w:t xml:space="preserve">des présentes </w:t>
      </w:r>
      <w:r>
        <w:tab/>
      </w:r>
      <w:r>
        <w:tab/>
      </w:r>
      <w:r>
        <w:tab/>
      </w:r>
      <w:r w:rsidR="00BA4919" w:rsidRPr="00CA3828">
        <w:t xml:space="preserve">dispositions, d’utiliser à des fins résidentielles une superficie maximale de </w:t>
      </w:r>
      <w:r>
        <w:tab/>
      </w:r>
      <w:r>
        <w:tab/>
      </w:r>
      <w:r>
        <w:tab/>
      </w:r>
      <w:r w:rsidR="00BA4919" w:rsidRPr="00CA3828">
        <w:t>trois mille mètres carrés (3 000 m</w:t>
      </w:r>
      <w:r w:rsidR="00BA4919" w:rsidRPr="00CA3828">
        <w:rPr>
          <w:vertAlign w:val="superscript"/>
        </w:rPr>
        <w:t>2</w:t>
      </w:r>
      <w:r w:rsidR="00BA4919" w:rsidRPr="00CA3828">
        <w:t xml:space="preserve">) ou de quatre mille mètres carrés (4 </w:t>
      </w:r>
      <w:r>
        <w:tab/>
      </w:r>
      <w:r>
        <w:tab/>
      </w:r>
      <w:r>
        <w:tab/>
      </w:r>
      <w:r w:rsidR="00BA4919" w:rsidRPr="00CA3828">
        <w:t>000 m</w:t>
      </w:r>
      <w:r w:rsidR="00BA4919" w:rsidRPr="00CA3828">
        <w:rPr>
          <w:vertAlign w:val="superscript"/>
        </w:rPr>
        <w:t>2</w:t>
      </w:r>
      <w:r w:rsidR="00BA4919" w:rsidRPr="00CA3828">
        <w:t xml:space="preserve">) en bordure d’un lac ou d’un cours d’eau pour y construire une (1) </w:t>
      </w:r>
      <w:r>
        <w:tab/>
      </w:r>
      <w:r>
        <w:tab/>
      </w:r>
      <w:r>
        <w:tab/>
      </w:r>
      <w:r w:rsidR="00BA4919" w:rsidRPr="00CA3828">
        <w:t xml:space="preserve">seule résidence, sur une unité foncière vacante d’une superficie de cinq </w:t>
      </w:r>
      <w:r>
        <w:tab/>
      </w:r>
      <w:r>
        <w:tab/>
      </w:r>
      <w:r>
        <w:tab/>
      </w:r>
      <w:r w:rsidR="00BA4919" w:rsidRPr="00CA3828">
        <w:t xml:space="preserve">(5) hectares et plus, tel que publié au registre foncier depuis le 9 </w:t>
      </w:r>
      <w:r>
        <w:tab/>
      </w:r>
      <w:r>
        <w:tab/>
      </w:r>
      <w:r>
        <w:tab/>
      </w:r>
      <w:r>
        <w:tab/>
      </w:r>
      <w:r w:rsidR="00BA4919" w:rsidRPr="00CA3828">
        <w:t>septembre 2008.</w:t>
      </w:r>
    </w:p>
    <w:p w14:paraId="750E99DE" w14:textId="77777777" w:rsidR="00473DFE" w:rsidRPr="00CA3828" w:rsidRDefault="00473DFE" w:rsidP="00473DFE">
      <w:pPr>
        <w:spacing w:after="0" w:line="240" w:lineRule="auto"/>
        <w:jc w:val="both"/>
      </w:pPr>
    </w:p>
    <w:p w14:paraId="23E40419" w14:textId="340C9C53" w:rsidR="00BA4919" w:rsidRDefault="00393362" w:rsidP="00473DFE">
      <w:pPr>
        <w:spacing w:after="0" w:line="240" w:lineRule="auto"/>
        <w:jc w:val="both"/>
      </w:pPr>
      <w:r>
        <w:tab/>
      </w:r>
      <w:r>
        <w:tab/>
      </w:r>
      <w:r>
        <w:tab/>
      </w:r>
      <w:r w:rsidR="00BA4919" w:rsidRPr="00CA3828">
        <w:t>2</w:t>
      </w:r>
      <w:r w:rsidR="00BA4919" w:rsidRPr="00CA3828">
        <w:rPr>
          <w:vertAlign w:val="superscript"/>
        </w:rPr>
        <w:t>o</w:t>
      </w:r>
      <w:r w:rsidR="00BA4919" w:rsidRPr="00CA3828">
        <w:tab/>
        <w:t xml:space="preserve">Cas dans l’affectation </w:t>
      </w:r>
      <w:r w:rsidR="00BA4919">
        <w:t>agro-forestière</w:t>
      </w:r>
      <w:r w:rsidR="00BA4919" w:rsidRPr="00CA3828">
        <w:t xml:space="preserve"> de type 2</w:t>
      </w:r>
    </w:p>
    <w:p w14:paraId="62D5FCBC" w14:textId="77777777" w:rsidR="00473DFE" w:rsidRPr="00CA3828" w:rsidRDefault="00473DFE" w:rsidP="00473DFE">
      <w:pPr>
        <w:spacing w:after="0" w:line="240" w:lineRule="auto"/>
        <w:jc w:val="both"/>
      </w:pPr>
    </w:p>
    <w:p w14:paraId="7D7DFF81" w14:textId="19D58524" w:rsidR="00BA4919" w:rsidRDefault="00393362" w:rsidP="00473DFE">
      <w:pPr>
        <w:spacing w:after="0" w:line="240" w:lineRule="auto"/>
        <w:jc w:val="both"/>
      </w:pPr>
      <w:r>
        <w:tab/>
      </w:r>
      <w:r>
        <w:tab/>
      </w:r>
      <w:r>
        <w:tab/>
      </w:r>
      <w:r w:rsidR="00BA4919" w:rsidRPr="00CA3828">
        <w:t xml:space="preserve">À l’intérieur de l’affectation </w:t>
      </w:r>
      <w:r w:rsidR="00BA4919">
        <w:t>agro-forestière</w:t>
      </w:r>
      <w:r w:rsidR="00BA4919" w:rsidRPr="00CA3828">
        <w:t xml:space="preserve"> de type 2 identifiée, sur le </w:t>
      </w:r>
      <w:r>
        <w:tab/>
      </w:r>
      <w:r>
        <w:tab/>
      </w:r>
      <w:r>
        <w:tab/>
      </w:r>
      <w:r>
        <w:tab/>
      </w:r>
      <w:r w:rsidR="00BA4919" w:rsidRPr="00CA3828">
        <w:t xml:space="preserve">support cartographique déposé au greffe de la CPTAQ, une autorisation </w:t>
      </w:r>
      <w:r>
        <w:tab/>
      </w:r>
      <w:r>
        <w:tab/>
      </w:r>
      <w:r>
        <w:tab/>
      </w:r>
      <w:r w:rsidR="00BA4919" w:rsidRPr="00CA3828">
        <w:t>est donnée aux conditions énoncées à l’</w:t>
      </w:r>
      <w:r w:rsidR="00BA4919" w:rsidRPr="00CA3828">
        <w:rPr>
          <w:b/>
          <w:bCs/>
        </w:rPr>
        <w:t xml:space="preserve">Article </w:t>
      </w:r>
      <w:r w:rsidR="00BA4919">
        <w:rPr>
          <w:b/>
          <w:bCs/>
        </w:rPr>
        <w:t xml:space="preserve">196 </w:t>
      </w:r>
      <w:r w:rsidR="00BA4919" w:rsidRPr="00CA3828">
        <w:t>ci-après</w:t>
      </w:r>
      <w:r w:rsidR="00BA4919" w:rsidRPr="00CA3828">
        <w:rPr>
          <w:b/>
          <w:bCs/>
        </w:rPr>
        <w:t xml:space="preserve"> </w:t>
      </w:r>
      <w:r w:rsidR="00BA4919" w:rsidRPr="00CA3828">
        <w:t xml:space="preserve">des présentes </w:t>
      </w:r>
      <w:r>
        <w:tab/>
      </w:r>
      <w:r>
        <w:tab/>
      </w:r>
      <w:r>
        <w:tab/>
      </w:r>
      <w:r w:rsidR="00BA4919" w:rsidRPr="00CA3828">
        <w:t xml:space="preserve">dispositions, d’utiliser à des fins résidentielles une superficie maximale de </w:t>
      </w:r>
      <w:r>
        <w:tab/>
      </w:r>
      <w:r>
        <w:tab/>
      </w:r>
      <w:r>
        <w:tab/>
      </w:r>
      <w:r w:rsidR="00BA4919" w:rsidRPr="00CA3828">
        <w:t>trois mille mètres carrés (3 000 m</w:t>
      </w:r>
      <w:r w:rsidR="00BA4919" w:rsidRPr="00CA3828">
        <w:rPr>
          <w:vertAlign w:val="superscript"/>
        </w:rPr>
        <w:t>2</w:t>
      </w:r>
      <w:r w:rsidR="00BA4919" w:rsidRPr="00CA3828">
        <w:t xml:space="preserve">) ou de quatre mille mètres carrés (4 </w:t>
      </w:r>
      <w:r>
        <w:tab/>
      </w:r>
      <w:r>
        <w:tab/>
      </w:r>
      <w:r>
        <w:tab/>
      </w:r>
      <w:r w:rsidR="00BA4919" w:rsidRPr="00CA3828">
        <w:t>000 m</w:t>
      </w:r>
      <w:r w:rsidR="00BA4919" w:rsidRPr="00CA3828">
        <w:rPr>
          <w:vertAlign w:val="superscript"/>
        </w:rPr>
        <w:t>2</w:t>
      </w:r>
      <w:r w:rsidR="00BA4919" w:rsidRPr="00CA3828">
        <w:t xml:space="preserve">) en bordure d’un lac ou d’un cours d’eau pour y construire une (1) </w:t>
      </w:r>
      <w:r>
        <w:tab/>
      </w:r>
      <w:r>
        <w:tab/>
      </w:r>
      <w:r>
        <w:tab/>
      </w:r>
      <w:r w:rsidR="00BA4919" w:rsidRPr="00CA3828">
        <w:t xml:space="preserve">seule résidence, sur une unité foncière vacante d’une superficie de dix </w:t>
      </w:r>
      <w:r>
        <w:tab/>
      </w:r>
      <w:r>
        <w:tab/>
      </w:r>
      <w:r>
        <w:tab/>
      </w:r>
      <w:r>
        <w:tab/>
      </w:r>
      <w:r w:rsidR="00BA4919" w:rsidRPr="00CA3828">
        <w:t xml:space="preserve">(10) hectares et plus, tel que publié au registre foncier depuis le 9 </w:t>
      </w:r>
      <w:r>
        <w:tab/>
      </w:r>
      <w:r>
        <w:tab/>
      </w:r>
      <w:r>
        <w:tab/>
      </w:r>
      <w:r>
        <w:tab/>
      </w:r>
      <w:r w:rsidR="00BA4919" w:rsidRPr="00CA3828">
        <w:t>septembre 2008.</w:t>
      </w:r>
    </w:p>
    <w:p w14:paraId="2F61867A" w14:textId="77777777" w:rsidR="00473DFE" w:rsidRDefault="00473DFE" w:rsidP="00473DFE">
      <w:pPr>
        <w:spacing w:after="0" w:line="240" w:lineRule="auto"/>
        <w:jc w:val="both"/>
      </w:pPr>
    </w:p>
    <w:p w14:paraId="155C8704" w14:textId="7FABC624" w:rsidR="00BA4919" w:rsidRDefault="00393362" w:rsidP="00473DFE">
      <w:pPr>
        <w:spacing w:after="0" w:line="240" w:lineRule="auto"/>
        <w:ind w:left="708" w:hanging="708"/>
      </w:pPr>
      <w:r>
        <w:tab/>
      </w:r>
      <w:r>
        <w:tab/>
      </w:r>
      <w:r>
        <w:tab/>
      </w:r>
      <w:r w:rsidR="00BA4919" w:rsidRPr="00CA3828">
        <w:t>3</w:t>
      </w:r>
      <w:r w:rsidR="00BA4919" w:rsidRPr="00CA3828">
        <w:rPr>
          <w:vertAlign w:val="superscript"/>
        </w:rPr>
        <w:t>o</w:t>
      </w:r>
      <w:r w:rsidR="00BA4919" w:rsidRPr="00CA3828">
        <w:tab/>
        <w:t xml:space="preserve">Cas avec possibilités de remembrer une unité foncière vacante </w:t>
      </w:r>
      <w:r>
        <w:tab/>
      </w:r>
      <w:r>
        <w:tab/>
      </w:r>
      <w:r>
        <w:tab/>
      </w:r>
      <w:r w:rsidR="00BA4919" w:rsidRPr="00CA3828">
        <w:t xml:space="preserve">dans l’affectation </w:t>
      </w:r>
      <w:r w:rsidR="00BA4919">
        <w:t>agro-forestière</w:t>
      </w:r>
      <w:r w:rsidR="00BA4919" w:rsidRPr="00CA3828">
        <w:t xml:space="preserve"> de type 1 et 2</w:t>
      </w:r>
    </w:p>
    <w:p w14:paraId="7BDD4FE8" w14:textId="77777777" w:rsidR="00473DFE" w:rsidRPr="00CA3828" w:rsidRDefault="00473DFE" w:rsidP="00473DFE">
      <w:pPr>
        <w:spacing w:after="0" w:line="240" w:lineRule="auto"/>
        <w:ind w:left="708" w:hanging="708"/>
      </w:pPr>
    </w:p>
    <w:p w14:paraId="39641731" w14:textId="72C3C23B" w:rsidR="00BA4919" w:rsidRDefault="00393362" w:rsidP="00473DFE">
      <w:pPr>
        <w:spacing w:after="0" w:line="240" w:lineRule="auto"/>
        <w:jc w:val="both"/>
      </w:pPr>
      <w:r>
        <w:tab/>
      </w:r>
      <w:r>
        <w:tab/>
      </w:r>
      <w:r>
        <w:tab/>
      </w:r>
      <w:r w:rsidR="00BA4919" w:rsidRPr="00CA3828">
        <w:t xml:space="preserve">À l’intérieur de l’affectation </w:t>
      </w:r>
      <w:r w:rsidR="00BA4919">
        <w:t>agro-forestière</w:t>
      </w:r>
      <w:r w:rsidR="00BA4919" w:rsidRPr="00CA3828">
        <w:t xml:space="preserve"> de type 1 et/ou de type 2 </w:t>
      </w:r>
      <w:r>
        <w:tab/>
      </w:r>
      <w:r>
        <w:tab/>
      </w:r>
      <w:r>
        <w:tab/>
      </w:r>
      <w:r>
        <w:tab/>
      </w:r>
      <w:r w:rsidR="00BA4919" w:rsidRPr="00CA3828">
        <w:t>identifiées sur le support cartographique déposé au greffe de la CPTAQ,</w:t>
      </w:r>
      <w:r w:rsidR="00BA4919" w:rsidRPr="00CA3828">
        <w:rPr>
          <w:color w:val="FF0000"/>
        </w:rPr>
        <w:t xml:space="preserve"> </w:t>
      </w:r>
      <w:r>
        <w:rPr>
          <w:color w:val="FF0000"/>
        </w:rPr>
        <w:tab/>
      </w:r>
      <w:r>
        <w:rPr>
          <w:color w:val="FF0000"/>
        </w:rPr>
        <w:tab/>
      </w:r>
      <w:r>
        <w:rPr>
          <w:color w:val="FF0000"/>
        </w:rPr>
        <w:tab/>
      </w:r>
      <w:r w:rsidR="00BA4919" w:rsidRPr="00CA3828">
        <w:t>une autorisation est donnée aux conditions énoncées à l’</w:t>
      </w:r>
      <w:r w:rsidR="00BA4919" w:rsidRPr="00CA3828">
        <w:rPr>
          <w:b/>
          <w:bCs/>
        </w:rPr>
        <w:t xml:space="preserve">Article </w:t>
      </w:r>
      <w:r w:rsidR="00BA4919">
        <w:rPr>
          <w:b/>
          <w:bCs/>
        </w:rPr>
        <w:t xml:space="preserve">196 </w:t>
      </w:r>
      <w:r w:rsidR="00BA4919" w:rsidRPr="00CA3828">
        <w:t>ci-</w:t>
      </w:r>
      <w:r>
        <w:tab/>
      </w:r>
      <w:r>
        <w:tab/>
      </w:r>
      <w:r>
        <w:tab/>
      </w:r>
      <w:r>
        <w:tab/>
      </w:r>
      <w:r w:rsidR="00BA4919" w:rsidRPr="00CA3828">
        <w:t>après</w:t>
      </w:r>
      <w:r w:rsidR="00BA4919" w:rsidRPr="00CA3828">
        <w:rPr>
          <w:b/>
          <w:bCs/>
        </w:rPr>
        <w:t xml:space="preserve"> </w:t>
      </w:r>
      <w:r w:rsidR="00BA4919" w:rsidRPr="00CA3828">
        <w:t xml:space="preserve">les présentes dispositions, d’utiliser à des fins résidentielles une </w:t>
      </w:r>
      <w:r>
        <w:tab/>
      </w:r>
      <w:r>
        <w:tab/>
      </w:r>
      <w:r>
        <w:tab/>
      </w:r>
      <w:r>
        <w:tab/>
      </w:r>
      <w:r w:rsidR="00BA4919" w:rsidRPr="00CA3828">
        <w:t>superficie maximale de trois mille mètres carrés (3 000 m</w:t>
      </w:r>
      <w:r w:rsidR="00BA4919" w:rsidRPr="00CA3828">
        <w:rPr>
          <w:vertAlign w:val="superscript"/>
        </w:rPr>
        <w:t>2</w:t>
      </w:r>
      <w:r w:rsidR="00BA4919" w:rsidRPr="00CA3828">
        <w:t xml:space="preserve">) ou de quatre </w:t>
      </w:r>
      <w:r>
        <w:tab/>
      </w:r>
      <w:r>
        <w:tab/>
      </w:r>
      <w:r>
        <w:tab/>
      </w:r>
      <w:r w:rsidR="00BA4919" w:rsidRPr="00CA3828">
        <w:t>mille mètres carrés (4 000 m</w:t>
      </w:r>
      <w:r w:rsidR="00BA4919" w:rsidRPr="00CA3828">
        <w:rPr>
          <w:vertAlign w:val="superscript"/>
        </w:rPr>
        <w:t>2</w:t>
      </w:r>
      <w:r w:rsidR="00BA4919" w:rsidRPr="00CA3828">
        <w:t xml:space="preserve">) en bordure d’un lac ou d’un cours d’eau </w:t>
      </w:r>
      <w:r>
        <w:tab/>
      </w:r>
      <w:r>
        <w:tab/>
      </w:r>
      <w:r>
        <w:tab/>
      </w:r>
      <w:r>
        <w:tab/>
      </w:r>
      <w:r w:rsidR="00BA4919" w:rsidRPr="00CA3828">
        <w:t xml:space="preserve">pour y construire une (1) seule résidence sur une unité foncière vacante </w:t>
      </w:r>
      <w:r>
        <w:tab/>
      </w:r>
      <w:r>
        <w:tab/>
      </w:r>
      <w:r>
        <w:tab/>
      </w:r>
      <w:r w:rsidR="00BA4919" w:rsidRPr="00CA3828">
        <w:t xml:space="preserve">correspondant à la superficie minimale requise par le type d’affectation </w:t>
      </w:r>
      <w:r>
        <w:tab/>
      </w:r>
      <w:r>
        <w:tab/>
      </w:r>
      <w:r>
        <w:tab/>
      </w:r>
      <w:r w:rsidR="00BA4919">
        <w:t>agro-forestière</w:t>
      </w:r>
      <w:r w:rsidR="00BA4919" w:rsidRPr="00CA3828">
        <w:t xml:space="preserve">, remembrée de telle sorte à atteindre cette superficie </w:t>
      </w:r>
      <w:r>
        <w:tab/>
      </w:r>
      <w:r>
        <w:tab/>
      </w:r>
      <w:r>
        <w:tab/>
      </w:r>
      <w:r>
        <w:tab/>
      </w:r>
      <w:r w:rsidR="00BA4919" w:rsidRPr="00CA3828">
        <w:t xml:space="preserve">minimale par l’addition des superficies de deux ou plusieurs unités </w:t>
      </w:r>
      <w:r>
        <w:tab/>
      </w:r>
      <w:r>
        <w:tab/>
      </w:r>
      <w:r>
        <w:tab/>
      </w:r>
      <w:r>
        <w:tab/>
      </w:r>
      <w:r w:rsidR="00BA4919" w:rsidRPr="00CA3828">
        <w:t xml:space="preserve">foncières vacantes, tel que publié au registre foncier depuis le 9 </w:t>
      </w:r>
      <w:r>
        <w:tab/>
      </w:r>
      <w:r>
        <w:tab/>
      </w:r>
      <w:r>
        <w:tab/>
      </w:r>
      <w:r>
        <w:tab/>
      </w:r>
      <w:r w:rsidR="00BA4919" w:rsidRPr="00CA3828">
        <w:t>septembre 2008.</w:t>
      </w:r>
    </w:p>
    <w:p w14:paraId="5AFF4FD6" w14:textId="77777777" w:rsidR="00F2417D" w:rsidRPr="00CA3828" w:rsidRDefault="00F2417D" w:rsidP="00473DFE">
      <w:pPr>
        <w:spacing w:after="0" w:line="240" w:lineRule="auto"/>
        <w:jc w:val="both"/>
      </w:pPr>
    </w:p>
    <w:p w14:paraId="0B304556" w14:textId="4AEE4B5C" w:rsidR="00BA4919" w:rsidRDefault="00393362" w:rsidP="00F2417D">
      <w:pPr>
        <w:spacing w:after="0" w:line="240" w:lineRule="auto"/>
        <w:ind w:left="708" w:hanging="708"/>
        <w:jc w:val="both"/>
      </w:pPr>
      <w:r>
        <w:tab/>
      </w:r>
      <w:r>
        <w:tab/>
      </w:r>
      <w:r>
        <w:tab/>
      </w:r>
      <w:r w:rsidR="00BA4919" w:rsidRPr="00CA3828">
        <w:t>4°</w:t>
      </w:r>
      <w:r w:rsidR="00BA4919" w:rsidRPr="00CA3828">
        <w:tab/>
        <w:t>Cas où l’unité foncière admissible chevauche plus d’un</w:t>
      </w:r>
      <w:r w:rsidR="00BA4919">
        <w:t>e</w:t>
      </w:r>
      <w:r w:rsidR="00BA4919" w:rsidRPr="00CA3828">
        <w:t xml:space="preserve"> </w:t>
      </w:r>
      <w:r>
        <w:tab/>
      </w:r>
      <w:r>
        <w:tab/>
      </w:r>
      <w:r>
        <w:tab/>
      </w:r>
      <w:r w:rsidR="00BA4919">
        <w:t>affectation</w:t>
      </w:r>
      <w:r w:rsidR="00BA4919" w:rsidRPr="00CA3828">
        <w:t xml:space="preserve"> (affectation </w:t>
      </w:r>
      <w:r w:rsidR="00BA4919">
        <w:t>agro-forestière</w:t>
      </w:r>
      <w:r w:rsidR="00BA4919" w:rsidRPr="00CA3828">
        <w:t xml:space="preserve"> de type 1 et 2)</w:t>
      </w:r>
    </w:p>
    <w:p w14:paraId="32CDDFDD" w14:textId="1F11FA27" w:rsidR="00F2417D" w:rsidRDefault="00F2417D" w:rsidP="00F2417D">
      <w:pPr>
        <w:spacing w:after="0" w:line="240" w:lineRule="auto"/>
        <w:ind w:left="708" w:hanging="708"/>
        <w:jc w:val="both"/>
      </w:pPr>
    </w:p>
    <w:p w14:paraId="0FB66DFB" w14:textId="64A5F86B" w:rsidR="00F2417D" w:rsidRDefault="00F2417D" w:rsidP="00F2417D">
      <w:pPr>
        <w:spacing w:after="0" w:line="240" w:lineRule="auto"/>
        <w:ind w:left="708" w:hanging="708"/>
        <w:jc w:val="both"/>
      </w:pPr>
    </w:p>
    <w:p w14:paraId="4E381097" w14:textId="57E14406" w:rsidR="00F2417D" w:rsidRDefault="00F2417D" w:rsidP="00F2417D">
      <w:pPr>
        <w:spacing w:after="0" w:line="240" w:lineRule="auto"/>
        <w:ind w:left="708" w:hanging="708"/>
        <w:jc w:val="both"/>
      </w:pPr>
    </w:p>
    <w:p w14:paraId="77FB8BD8" w14:textId="77777777" w:rsidR="00F2417D" w:rsidRPr="00CA3828" w:rsidRDefault="00F2417D" w:rsidP="00F2417D">
      <w:pPr>
        <w:spacing w:after="0" w:line="240" w:lineRule="auto"/>
        <w:ind w:left="708" w:hanging="708"/>
        <w:jc w:val="both"/>
      </w:pPr>
    </w:p>
    <w:p w14:paraId="7F235E95" w14:textId="77777777" w:rsidR="00F2417D" w:rsidRDefault="00393362" w:rsidP="00F2417D">
      <w:pPr>
        <w:spacing w:after="0" w:line="240" w:lineRule="auto"/>
        <w:jc w:val="both"/>
      </w:pPr>
      <w:r>
        <w:tab/>
      </w:r>
      <w:r>
        <w:tab/>
      </w:r>
      <w:r>
        <w:tab/>
      </w:r>
      <w:r w:rsidR="00BA4919" w:rsidRPr="00CA3828">
        <w:t>Lorsqu’une unité foncière admissible chevauche plus d’une affectation</w:t>
      </w:r>
      <w:r w:rsidR="00BA4919" w:rsidRPr="00CA3828">
        <w:rPr>
          <w:spacing w:val="-3"/>
        </w:rPr>
        <w:t xml:space="preserve"> à </w:t>
      </w:r>
      <w:r>
        <w:rPr>
          <w:spacing w:val="-3"/>
        </w:rPr>
        <w:tab/>
      </w:r>
      <w:r>
        <w:rPr>
          <w:spacing w:val="-3"/>
        </w:rPr>
        <w:tab/>
      </w:r>
      <w:r>
        <w:rPr>
          <w:spacing w:val="-3"/>
        </w:rPr>
        <w:tab/>
      </w:r>
      <w:r w:rsidR="00BA4919" w:rsidRPr="00CA3828">
        <w:rPr>
          <w:spacing w:val="-3"/>
        </w:rPr>
        <w:t xml:space="preserve">l’intérieur de la zone agricole permanente, </w:t>
      </w:r>
      <w:r w:rsidR="00BA4919" w:rsidRPr="00CA3828">
        <w:t xml:space="preserve">sa superficie totale doit être </w:t>
      </w:r>
      <w:r>
        <w:tab/>
      </w:r>
      <w:r>
        <w:tab/>
      </w:r>
      <w:r>
        <w:tab/>
      </w:r>
      <w:r>
        <w:tab/>
      </w:r>
      <w:r w:rsidR="00BA4919" w:rsidRPr="00CA3828">
        <w:t xml:space="preserve">équivalente à la superficie requise dans le secteur </w:t>
      </w:r>
      <w:r w:rsidR="00BA4919">
        <w:t>agro-forestier</w:t>
      </w:r>
      <w:r w:rsidR="00BA4919" w:rsidRPr="00CA3828">
        <w:t>;</w:t>
      </w:r>
      <w:r w:rsidR="00BA4919" w:rsidRPr="00CA3828">
        <w:rPr>
          <w:spacing w:val="-39"/>
        </w:rPr>
        <w:t xml:space="preserve"> </w:t>
      </w:r>
      <w:r w:rsidR="00BA4919" w:rsidRPr="00CA3828">
        <w:t xml:space="preserve">la </w:t>
      </w:r>
      <w:r>
        <w:tab/>
      </w:r>
      <w:r>
        <w:tab/>
      </w:r>
      <w:r>
        <w:tab/>
      </w:r>
      <w:r>
        <w:tab/>
      </w:r>
      <w:r w:rsidR="00BA4919" w:rsidRPr="00CA3828">
        <w:t xml:space="preserve">résidence et toute la superficie autorisée doivent se retrouver à l’intérieur </w:t>
      </w:r>
      <w:r>
        <w:tab/>
      </w:r>
      <w:r>
        <w:tab/>
      </w:r>
      <w:r>
        <w:tab/>
      </w:r>
      <w:r w:rsidR="00BA4919" w:rsidRPr="00CA3828">
        <w:t>du secteur</w:t>
      </w:r>
      <w:r w:rsidR="00BA4919" w:rsidRPr="00CA3828">
        <w:rPr>
          <w:spacing w:val="-5"/>
        </w:rPr>
        <w:t xml:space="preserve"> </w:t>
      </w:r>
      <w:r w:rsidR="00BA4919">
        <w:t>agro-forestier</w:t>
      </w:r>
    </w:p>
    <w:p w14:paraId="2652B23C" w14:textId="3871C1C4" w:rsidR="00BA4919" w:rsidRPr="00CA3828" w:rsidRDefault="00BA4919" w:rsidP="00F2417D">
      <w:pPr>
        <w:spacing w:after="0" w:line="240" w:lineRule="auto"/>
        <w:jc w:val="both"/>
      </w:pPr>
      <w:r w:rsidRPr="00CA3828">
        <w:t>.</w:t>
      </w:r>
    </w:p>
    <w:p w14:paraId="1DFDADF0" w14:textId="31844AD3" w:rsidR="00BA4919" w:rsidRDefault="00393362" w:rsidP="00F2417D">
      <w:pPr>
        <w:spacing w:after="0" w:line="240" w:lineRule="auto"/>
        <w:ind w:left="705" w:hanging="705"/>
        <w:jc w:val="both"/>
      </w:pPr>
      <w:r>
        <w:tab/>
      </w:r>
      <w:r>
        <w:tab/>
      </w:r>
      <w:r>
        <w:tab/>
      </w:r>
      <w:r>
        <w:tab/>
      </w:r>
      <w:r w:rsidR="00BA4919" w:rsidRPr="00CA3828">
        <w:t>5</w:t>
      </w:r>
      <w:r w:rsidR="00BA4919" w:rsidRPr="00CA3828">
        <w:rPr>
          <w:vertAlign w:val="superscript"/>
        </w:rPr>
        <w:t>o</w:t>
      </w:r>
      <w:r w:rsidR="00BA4919" w:rsidRPr="00CA3828">
        <w:tab/>
        <w:t xml:space="preserve">Cas où la résidence ne serait pas implantée à proximité d’un </w:t>
      </w:r>
      <w:r>
        <w:tab/>
      </w:r>
      <w:r>
        <w:tab/>
      </w:r>
      <w:r>
        <w:tab/>
      </w:r>
      <w:r>
        <w:tab/>
      </w:r>
      <w:r w:rsidR="00BA4919" w:rsidRPr="00CA3828">
        <w:t xml:space="preserve">chemin public (affectation </w:t>
      </w:r>
      <w:r w:rsidR="00BA4919">
        <w:t>agro-forestière</w:t>
      </w:r>
      <w:r w:rsidR="00BA4919" w:rsidRPr="00CA3828">
        <w:t xml:space="preserve"> de type 1 et 2)</w:t>
      </w:r>
    </w:p>
    <w:p w14:paraId="3B373E8B" w14:textId="77777777" w:rsidR="00F2417D" w:rsidRPr="00393362" w:rsidRDefault="00F2417D" w:rsidP="00F2417D">
      <w:pPr>
        <w:spacing w:after="0" w:line="240" w:lineRule="auto"/>
        <w:ind w:left="705" w:hanging="705"/>
        <w:jc w:val="both"/>
        <w:rPr>
          <w:u w:val="single"/>
        </w:rPr>
      </w:pPr>
    </w:p>
    <w:p w14:paraId="202EDD51" w14:textId="2D617D46" w:rsidR="00BA4919" w:rsidRDefault="00393362" w:rsidP="00F2417D">
      <w:pPr>
        <w:spacing w:after="0" w:line="240" w:lineRule="auto"/>
        <w:jc w:val="both"/>
      </w:pPr>
      <w:r>
        <w:tab/>
      </w:r>
      <w:r>
        <w:tab/>
      </w:r>
      <w:r>
        <w:tab/>
      </w:r>
      <w:r w:rsidR="00BA4919" w:rsidRPr="00CA3828">
        <w:t xml:space="preserve">Pour les résidences permises dans l’affectation </w:t>
      </w:r>
      <w:r w:rsidR="00BA4919">
        <w:t>agro-forestière</w:t>
      </w:r>
      <w:r w:rsidR="00BA4919" w:rsidRPr="00CA3828">
        <w:t xml:space="preserve">, la </w:t>
      </w:r>
      <w:r>
        <w:tab/>
      </w:r>
      <w:r>
        <w:tab/>
      </w:r>
      <w:r>
        <w:tab/>
      </w:r>
      <w:r>
        <w:tab/>
      </w:r>
      <w:r w:rsidR="00BA4919" w:rsidRPr="00CA3828">
        <w:t xml:space="preserve">superficie maximale utilisée à des fins résidentielles ne devra pas excéder </w:t>
      </w:r>
      <w:r>
        <w:tab/>
      </w:r>
      <w:r>
        <w:tab/>
      </w:r>
      <w:r>
        <w:tab/>
      </w:r>
      <w:r w:rsidR="00BA4919" w:rsidRPr="00CA3828">
        <w:t>trois mille mètres carrés (3 000 m</w:t>
      </w:r>
      <w:r w:rsidR="00BA4919" w:rsidRPr="00CA3828">
        <w:rPr>
          <w:vertAlign w:val="superscript"/>
        </w:rPr>
        <w:t>2</w:t>
      </w:r>
      <w:r w:rsidR="00BA4919" w:rsidRPr="00CA3828">
        <w:t>) ou quatre mille mètres carrés (4</w:t>
      </w:r>
      <w:r>
        <w:t> </w:t>
      </w:r>
      <w:r w:rsidR="00BA4919" w:rsidRPr="00CA3828">
        <w:t xml:space="preserve">000 </w:t>
      </w:r>
      <w:r>
        <w:tab/>
      </w:r>
      <w:r>
        <w:tab/>
      </w:r>
      <w:r>
        <w:tab/>
      </w:r>
      <w:r w:rsidR="00BA4919" w:rsidRPr="00CA3828">
        <w:t>m</w:t>
      </w:r>
      <w:r w:rsidR="00BA4919" w:rsidRPr="00CA3828">
        <w:rPr>
          <w:vertAlign w:val="superscript"/>
        </w:rPr>
        <w:t>2</w:t>
      </w:r>
      <w:r w:rsidR="00BA4919" w:rsidRPr="00CA3828">
        <w:t xml:space="preserve">) en bordure d’un lac ou d’un cours d’eau.  Toutefois, advenant le cas </w:t>
      </w:r>
      <w:r>
        <w:tab/>
      </w:r>
      <w:r>
        <w:tab/>
      </w:r>
      <w:r>
        <w:tab/>
      </w:r>
      <w:r w:rsidR="00BA4919" w:rsidRPr="00CA3828">
        <w:t xml:space="preserve">où la résidence ne serait pas implantée à proximité du chemin public et </w:t>
      </w:r>
      <w:r>
        <w:tab/>
      </w:r>
      <w:r>
        <w:tab/>
      </w:r>
      <w:r>
        <w:tab/>
      </w:r>
      <w:r w:rsidR="00BA4919" w:rsidRPr="00CA3828">
        <w:t xml:space="preserve">qu’un chemin d’accès devait être construit pour se rendre à la résidence, </w:t>
      </w:r>
      <w:r>
        <w:tab/>
      </w:r>
      <w:r>
        <w:tab/>
      </w:r>
      <w:r>
        <w:tab/>
      </w:r>
      <w:r w:rsidR="00BA4919" w:rsidRPr="00CA3828">
        <w:t xml:space="preserve">ce dernier pourra s’additionner à la superficie de trois mille mètres carrés </w:t>
      </w:r>
      <w:r>
        <w:tab/>
      </w:r>
      <w:r>
        <w:tab/>
      </w:r>
      <w:r>
        <w:tab/>
      </w:r>
      <w:r w:rsidR="00BA4919" w:rsidRPr="00CA3828">
        <w:t>(3 000 m</w:t>
      </w:r>
      <w:r w:rsidR="00BA4919" w:rsidRPr="00CA3828">
        <w:rPr>
          <w:vertAlign w:val="superscript"/>
        </w:rPr>
        <w:t>2</w:t>
      </w:r>
      <w:r w:rsidR="00BA4919" w:rsidRPr="00CA3828">
        <w:t>) ou de quatre mille mètres carrés (4 000 m</w:t>
      </w:r>
      <w:r w:rsidR="00BA4919" w:rsidRPr="00CA3828">
        <w:rPr>
          <w:vertAlign w:val="superscript"/>
        </w:rPr>
        <w:t>2</w:t>
      </w:r>
      <w:r w:rsidR="00BA4919" w:rsidRPr="00CA3828">
        <w:t xml:space="preserve">) en bordure d’un </w:t>
      </w:r>
      <w:r>
        <w:tab/>
      </w:r>
      <w:r>
        <w:tab/>
      </w:r>
      <w:r>
        <w:tab/>
      </w:r>
      <w:r w:rsidR="00BA4919" w:rsidRPr="00CA3828">
        <w:t xml:space="preserve">lac ou d’un cours d’eau et devra être d’un minimum de cinq (5) mètres de </w:t>
      </w:r>
      <w:r>
        <w:tab/>
      </w:r>
      <w:r>
        <w:tab/>
      </w:r>
      <w:r>
        <w:tab/>
      </w:r>
      <w:r w:rsidR="00BA4919" w:rsidRPr="00CA3828">
        <w:t xml:space="preserve">largeur. Dans ce cas, la superficie totale d’utilisation à des fins </w:t>
      </w:r>
      <w:r>
        <w:tab/>
      </w:r>
      <w:r>
        <w:tab/>
      </w:r>
      <w:r>
        <w:tab/>
      </w:r>
      <w:r>
        <w:tab/>
      </w:r>
      <w:r>
        <w:tab/>
      </w:r>
      <w:r w:rsidR="00BA4919" w:rsidRPr="00CA3828">
        <w:t>résidentielles ne pourra excéder cinq mille mètres carrés (5 000 m</w:t>
      </w:r>
      <w:r w:rsidR="00BA4919" w:rsidRPr="00CA3828">
        <w:rPr>
          <w:vertAlign w:val="superscript"/>
        </w:rPr>
        <w:t>2</w:t>
      </w:r>
      <w:r w:rsidR="00BA4919" w:rsidRPr="00CA3828">
        <w:t xml:space="preserve">), et </w:t>
      </w:r>
      <w:r>
        <w:tab/>
      </w:r>
      <w:r>
        <w:tab/>
      </w:r>
      <w:r>
        <w:tab/>
      </w:r>
      <w:r w:rsidR="00BA4919" w:rsidRPr="00CA3828">
        <w:t>ce, incluant la superficie du chemin d’accès.</w:t>
      </w:r>
    </w:p>
    <w:p w14:paraId="100FB81B" w14:textId="77777777" w:rsidR="00F2417D" w:rsidRPr="00CA3828" w:rsidRDefault="00F2417D" w:rsidP="00F2417D">
      <w:pPr>
        <w:spacing w:after="0" w:line="240" w:lineRule="auto"/>
        <w:jc w:val="both"/>
      </w:pPr>
    </w:p>
    <w:p w14:paraId="64D6881D" w14:textId="3CC3E9D6" w:rsidR="00BA4919" w:rsidRDefault="00393362" w:rsidP="00F2417D">
      <w:pPr>
        <w:spacing w:after="0" w:line="240" w:lineRule="auto"/>
        <w:jc w:val="both"/>
      </w:pPr>
      <w:r>
        <w:tab/>
      </w:r>
      <w:r>
        <w:tab/>
      </w:r>
      <w:r>
        <w:tab/>
      </w:r>
      <w:r w:rsidR="00BA4919" w:rsidRPr="00CA3828">
        <w:t>6</w:t>
      </w:r>
      <w:r w:rsidR="00BA4919" w:rsidRPr="00CA3828">
        <w:rPr>
          <w:vertAlign w:val="superscript"/>
        </w:rPr>
        <w:t>o</w:t>
      </w:r>
      <w:r w:rsidR="00BA4919" w:rsidRPr="00CA3828">
        <w:tab/>
        <w:t xml:space="preserve">Cas dans l’affectation rurale en zone agricole (îlot déstructuré de </w:t>
      </w:r>
      <w:r>
        <w:tab/>
      </w:r>
      <w:r>
        <w:tab/>
      </w:r>
      <w:r>
        <w:tab/>
      </w:r>
      <w:r w:rsidR="00BA4919" w:rsidRPr="00CA3828">
        <w:t>type 1)</w:t>
      </w:r>
    </w:p>
    <w:p w14:paraId="42EE997F" w14:textId="77777777" w:rsidR="00F2417D" w:rsidRPr="00CA3828" w:rsidRDefault="00F2417D" w:rsidP="00F2417D">
      <w:pPr>
        <w:spacing w:after="0" w:line="240" w:lineRule="auto"/>
        <w:jc w:val="both"/>
      </w:pPr>
    </w:p>
    <w:p w14:paraId="3B05702D" w14:textId="07BD07C8" w:rsidR="00BA4919" w:rsidRDefault="00393362" w:rsidP="00F2417D">
      <w:pPr>
        <w:spacing w:after="0" w:line="240" w:lineRule="auto"/>
        <w:jc w:val="both"/>
      </w:pPr>
      <w:r>
        <w:tab/>
      </w:r>
      <w:r>
        <w:tab/>
      </w:r>
      <w:r>
        <w:tab/>
      </w:r>
      <w:r w:rsidR="00BA4919" w:rsidRPr="00CA3828">
        <w:t xml:space="preserve">À l’intérieur de l’affectation rurale en zone agricole (îlot déstructuré de </w:t>
      </w:r>
      <w:r>
        <w:tab/>
      </w:r>
      <w:r>
        <w:tab/>
      </w:r>
      <w:r>
        <w:tab/>
      </w:r>
      <w:r w:rsidR="00BA4919" w:rsidRPr="00CA3828">
        <w:t xml:space="preserve">type 1) identifiée sur le support cartographique déposé au greffe de la </w:t>
      </w:r>
      <w:r>
        <w:tab/>
      </w:r>
      <w:r>
        <w:tab/>
      </w:r>
      <w:r>
        <w:tab/>
      </w:r>
      <w:r>
        <w:tab/>
      </w:r>
      <w:r w:rsidR="00BA4919" w:rsidRPr="00CA3828">
        <w:t>CPTAQ, une autorisation est donnée aux conditions énoncées à l’</w:t>
      </w:r>
      <w:r w:rsidR="00BA4919" w:rsidRPr="00CA3828">
        <w:rPr>
          <w:b/>
          <w:bCs/>
        </w:rPr>
        <w:t xml:space="preserve">Article </w:t>
      </w:r>
      <w:r>
        <w:rPr>
          <w:b/>
          <w:bCs/>
        </w:rPr>
        <w:tab/>
      </w:r>
      <w:r>
        <w:rPr>
          <w:b/>
          <w:bCs/>
        </w:rPr>
        <w:tab/>
      </w:r>
      <w:r>
        <w:rPr>
          <w:b/>
          <w:bCs/>
        </w:rPr>
        <w:tab/>
      </w:r>
      <w:r w:rsidR="00BA4919">
        <w:rPr>
          <w:b/>
          <w:bCs/>
        </w:rPr>
        <w:t>196</w:t>
      </w:r>
      <w:r w:rsidR="00BA4919" w:rsidRPr="00CA3828">
        <w:t xml:space="preserve"> ci-après</w:t>
      </w:r>
      <w:r w:rsidR="00BA4919" w:rsidRPr="00CA3828">
        <w:rPr>
          <w:b/>
          <w:bCs/>
        </w:rPr>
        <w:t xml:space="preserve"> </w:t>
      </w:r>
      <w:r w:rsidR="00BA4919" w:rsidRPr="00CA3828">
        <w:t xml:space="preserve">les présentes dispositions, de lotir, d’aliéner et d’utiliser à </w:t>
      </w:r>
      <w:r>
        <w:tab/>
      </w:r>
      <w:r>
        <w:tab/>
      </w:r>
      <w:r>
        <w:tab/>
      </w:r>
      <w:r>
        <w:tab/>
      </w:r>
      <w:r w:rsidR="00BA4919" w:rsidRPr="00CA3828">
        <w:t xml:space="preserve">des fins autres que l’agriculture, soit à des fins résidentielles, des lots dont </w:t>
      </w:r>
      <w:r>
        <w:tab/>
      </w:r>
      <w:r>
        <w:tab/>
      </w:r>
      <w:r>
        <w:tab/>
      </w:r>
      <w:r w:rsidR="00BA4919" w:rsidRPr="00CA3828">
        <w:t xml:space="preserve">la superficie minimale est conforme au règlement de lotissement de la </w:t>
      </w:r>
      <w:r>
        <w:tab/>
      </w:r>
      <w:r>
        <w:tab/>
      </w:r>
      <w:r>
        <w:tab/>
      </w:r>
      <w:r>
        <w:tab/>
      </w:r>
      <w:r w:rsidR="00BA4919" w:rsidRPr="00CA3828">
        <w:t>municipalité.</w:t>
      </w:r>
    </w:p>
    <w:p w14:paraId="79E02DD6" w14:textId="77777777" w:rsidR="00F2417D" w:rsidRPr="00CA3828" w:rsidRDefault="00F2417D" w:rsidP="00F2417D">
      <w:pPr>
        <w:spacing w:after="0" w:line="240" w:lineRule="auto"/>
        <w:jc w:val="both"/>
      </w:pPr>
    </w:p>
    <w:p w14:paraId="457AA251" w14:textId="6A14F9CA" w:rsidR="00BA4919" w:rsidRDefault="00393362" w:rsidP="00F2417D">
      <w:pPr>
        <w:spacing w:after="0" w:line="240" w:lineRule="auto"/>
        <w:jc w:val="both"/>
      </w:pPr>
      <w:r>
        <w:tab/>
      </w:r>
      <w:r>
        <w:tab/>
      </w:r>
      <w:r>
        <w:tab/>
      </w:r>
      <w:r w:rsidR="00BA4919" w:rsidRPr="00CA3828">
        <w:t>7</w:t>
      </w:r>
      <w:r w:rsidR="00BA4919" w:rsidRPr="00CA3828">
        <w:rPr>
          <w:vertAlign w:val="superscript"/>
        </w:rPr>
        <w:t>o</w:t>
      </w:r>
      <w:r w:rsidR="00BA4919" w:rsidRPr="00CA3828">
        <w:tab/>
        <w:t xml:space="preserve">Cas dans l’affectation rurale en zone agricole (îlot déstructuré de </w:t>
      </w:r>
      <w:r>
        <w:tab/>
      </w:r>
      <w:r>
        <w:tab/>
      </w:r>
      <w:r>
        <w:tab/>
      </w:r>
      <w:r w:rsidR="00BA4919" w:rsidRPr="00CA3828">
        <w:t>type 2 – Lot traversant)</w:t>
      </w:r>
    </w:p>
    <w:p w14:paraId="41BFB065" w14:textId="77777777" w:rsidR="00F2417D" w:rsidRPr="00CA3828" w:rsidRDefault="00F2417D" w:rsidP="00F2417D">
      <w:pPr>
        <w:spacing w:after="0" w:line="240" w:lineRule="auto"/>
        <w:jc w:val="both"/>
      </w:pPr>
    </w:p>
    <w:p w14:paraId="1BCA7254" w14:textId="21666432" w:rsidR="00BA4919" w:rsidRDefault="00393362" w:rsidP="00F2417D">
      <w:pPr>
        <w:spacing w:after="0" w:line="240" w:lineRule="auto"/>
        <w:jc w:val="both"/>
      </w:pPr>
      <w:r>
        <w:tab/>
      </w:r>
      <w:r>
        <w:tab/>
      </w:r>
      <w:r>
        <w:tab/>
      </w:r>
      <w:r w:rsidR="00BA4919" w:rsidRPr="00CA3828">
        <w:t xml:space="preserve">À l’intérieur de l’affectation rurale en zone agricole (îlot déstructuré de </w:t>
      </w:r>
      <w:r>
        <w:tab/>
      </w:r>
      <w:r>
        <w:tab/>
      </w:r>
      <w:r>
        <w:tab/>
      </w:r>
      <w:r w:rsidR="00BA4919" w:rsidRPr="00CA3828">
        <w:t xml:space="preserve">type 2 – Lot traversant) identifiée sur le support cartographique déposé </w:t>
      </w:r>
      <w:r>
        <w:tab/>
      </w:r>
      <w:r>
        <w:tab/>
      </w:r>
      <w:r>
        <w:tab/>
      </w:r>
      <w:r w:rsidR="00BA4919" w:rsidRPr="00CA3828">
        <w:t xml:space="preserve">au greffe de la CPTAQ, une autorisation est donnée aux conditions </w:t>
      </w:r>
      <w:r>
        <w:tab/>
      </w:r>
      <w:r>
        <w:tab/>
      </w:r>
      <w:r>
        <w:tab/>
      </w:r>
      <w:r>
        <w:tab/>
      </w:r>
      <w:r w:rsidR="00BA4919" w:rsidRPr="00CA3828">
        <w:t>énoncées à l’</w:t>
      </w:r>
      <w:r w:rsidR="00BA4919" w:rsidRPr="00CA3828">
        <w:rPr>
          <w:b/>
          <w:bCs/>
        </w:rPr>
        <w:t xml:space="preserve">Article </w:t>
      </w:r>
      <w:r w:rsidR="00BA4919">
        <w:rPr>
          <w:b/>
          <w:bCs/>
        </w:rPr>
        <w:t xml:space="preserve">196 </w:t>
      </w:r>
      <w:r w:rsidR="00BA4919" w:rsidRPr="00CA3828">
        <w:t>ci-après</w:t>
      </w:r>
      <w:r w:rsidR="00BA4919" w:rsidRPr="00CA3828">
        <w:rPr>
          <w:b/>
          <w:bCs/>
        </w:rPr>
        <w:t xml:space="preserve"> </w:t>
      </w:r>
      <w:r w:rsidR="00BA4919" w:rsidRPr="00CA3828">
        <w:t xml:space="preserve">les présentes dispositions, de lotir, </w:t>
      </w:r>
      <w:r>
        <w:tab/>
      </w:r>
      <w:r>
        <w:tab/>
      </w:r>
      <w:r>
        <w:tab/>
      </w:r>
      <w:r>
        <w:tab/>
      </w:r>
      <w:r w:rsidR="00BA4919" w:rsidRPr="00CA3828">
        <w:t xml:space="preserve">d’aliéner et d’utiliser à des fins autres que l’agriculture, soit à des fins </w:t>
      </w:r>
      <w:r>
        <w:tab/>
      </w:r>
      <w:r>
        <w:tab/>
      </w:r>
      <w:r>
        <w:tab/>
      </w:r>
      <w:r>
        <w:tab/>
      </w:r>
      <w:r w:rsidR="00BA4919" w:rsidRPr="00CA3828">
        <w:t xml:space="preserve">résidentielles pour l’implantation d’une résidence par lot formé, des lots </w:t>
      </w:r>
      <w:r>
        <w:tab/>
      </w:r>
      <w:r>
        <w:tab/>
      </w:r>
      <w:r>
        <w:tab/>
      </w:r>
      <w:r w:rsidR="00BA4919" w:rsidRPr="00CA3828">
        <w:t xml:space="preserve">dont la superficie minimale est conforme au règlement de lotissement de </w:t>
      </w:r>
      <w:r>
        <w:tab/>
      </w:r>
      <w:r>
        <w:tab/>
      </w:r>
      <w:r>
        <w:tab/>
      </w:r>
      <w:r w:rsidR="00BA4919" w:rsidRPr="00CA3828">
        <w:t xml:space="preserve">la municipalité.  De plus, à l’intérieur d’un îlot déstructuré de type 2 – Lot </w:t>
      </w:r>
      <w:r>
        <w:tab/>
      </w:r>
      <w:r>
        <w:tab/>
      </w:r>
      <w:r>
        <w:tab/>
      </w:r>
      <w:r w:rsidR="00BA4919" w:rsidRPr="00CA3828">
        <w:t xml:space="preserve">traversant, tous les lots formés devront avoir un frontage sur le chemin </w:t>
      </w:r>
      <w:r>
        <w:tab/>
      </w:r>
      <w:r>
        <w:tab/>
      </w:r>
      <w:r>
        <w:tab/>
      </w:r>
      <w:r w:rsidR="00BA4919" w:rsidRPr="00CA3828">
        <w:t xml:space="preserve">public, à savoir la route 132 dans le cas de l’îlot de ce type situé dans la </w:t>
      </w:r>
      <w:r>
        <w:tab/>
      </w:r>
      <w:r>
        <w:tab/>
      </w:r>
      <w:r>
        <w:tab/>
      </w:r>
      <w:r w:rsidR="00BA4919" w:rsidRPr="00CA3828">
        <w:t xml:space="preserve">ville de New Richmond et le chemin du rang 3 dans le cas de l’îlot de ce </w:t>
      </w:r>
      <w:r>
        <w:tab/>
      </w:r>
      <w:r>
        <w:tab/>
      </w:r>
      <w:r>
        <w:tab/>
      </w:r>
      <w:r w:rsidR="00BA4919" w:rsidRPr="00CA3828">
        <w:t>type situé dans la municipalité de Saint-Siméon.</w:t>
      </w:r>
    </w:p>
    <w:p w14:paraId="701EA568" w14:textId="77777777" w:rsidR="00F2417D" w:rsidRPr="00CA3828" w:rsidRDefault="00F2417D" w:rsidP="00F2417D">
      <w:pPr>
        <w:spacing w:after="0" w:line="240" w:lineRule="auto"/>
        <w:jc w:val="both"/>
      </w:pPr>
    </w:p>
    <w:p w14:paraId="0C94CF15" w14:textId="3EC7581D" w:rsidR="00BA4919" w:rsidRDefault="00393362" w:rsidP="00F2417D">
      <w:pPr>
        <w:spacing w:after="0" w:line="240" w:lineRule="auto"/>
        <w:ind w:left="1416" w:hanging="1416"/>
        <w:rPr>
          <w:b/>
        </w:rPr>
      </w:pPr>
      <w:r>
        <w:rPr>
          <w:b/>
          <w:bCs/>
        </w:rPr>
        <w:tab/>
      </w:r>
      <w:r>
        <w:rPr>
          <w:b/>
          <w:bCs/>
        </w:rPr>
        <w:tab/>
      </w:r>
      <w:r w:rsidR="00BA4919">
        <w:rPr>
          <w:b/>
          <w:bCs/>
        </w:rPr>
        <w:t>196</w:t>
      </w:r>
      <w:r w:rsidR="00BA4919" w:rsidRPr="00CA3828">
        <w:rPr>
          <w:b/>
        </w:rPr>
        <w:t xml:space="preserve"> -</w:t>
      </w:r>
      <w:r w:rsidR="00BA4919" w:rsidRPr="00CA3828">
        <w:rPr>
          <w:b/>
        </w:rPr>
        <w:tab/>
        <w:t xml:space="preserve">Conditions d’émission d’un permis de construction à des fins </w:t>
      </w:r>
      <w:r w:rsidR="00A73979">
        <w:rPr>
          <w:b/>
        </w:rPr>
        <w:tab/>
      </w:r>
      <w:r w:rsidR="00BA4919" w:rsidRPr="00CA3828">
        <w:rPr>
          <w:b/>
        </w:rPr>
        <w:t>résidentielles à l’intérieur des limites de la zone agricole permanente</w:t>
      </w:r>
    </w:p>
    <w:p w14:paraId="008C322C" w14:textId="77777777" w:rsidR="00F2417D" w:rsidRPr="00A73979" w:rsidRDefault="00F2417D" w:rsidP="00F2417D">
      <w:pPr>
        <w:spacing w:after="0" w:line="240" w:lineRule="auto"/>
        <w:ind w:left="1416" w:hanging="1416"/>
        <w:rPr>
          <w:b/>
        </w:rPr>
      </w:pPr>
    </w:p>
    <w:p w14:paraId="7CBECCE5" w14:textId="6BCE0DEF" w:rsidR="00F2417D" w:rsidRDefault="00A73979" w:rsidP="00F2417D">
      <w:pPr>
        <w:spacing w:after="0" w:line="240" w:lineRule="auto"/>
        <w:ind w:left="709" w:hanging="701"/>
        <w:jc w:val="both"/>
      </w:pPr>
      <w:r>
        <w:tab/>
      </w:r>
      <w:r>
        <w:tab/>
      </w:r>
      <w:r>
        <w:tab/>
      </w:r>
      <w:r w:rsidR="00BA4919" w:rsidRPr="00212143">
        <w:t>1</w:t>
      </w:r>
      <w:r w:rsidR="00BA4919" w:rsidRPr="00212143">
        <w:rPr>
          <w:vertAlign w:val="superscript"/>
        </w:rPr>
        <w:t>o</w:t>
      </w:r>
      <w:r w:rsidR="00BA4919" w:rsidRPr="00212143">
        <w:tab/>
        <w:t>Conditions d’émission d’un permis de construction</w:t>
      </w:r>
    </w:p>
    <w:p w14:paraId="5AF98920" w14:textId="77777777" w:rsidR="00F2417D" w:rsidRPr="00212143" w:rsidRDefault="00F2417D" w:rsidP="00F2417D">
      <w:pPr>
        <w:spacing w:after="0" w:line="240" w:lineRule="auto"/>
        <w:ind w:left="709" w:hanging="701"/>
        <w:jc w:val="both"/>
      </w:pPr>
    </w:p>
    <w:p w14:paraId="47B16C7C" w14:textId="0056AA10" w:rsidR="00A73979" w:rsidRDefault="00A73979" w:rsidP="00F2417D">
      <w:pPr>
        <w:spacing w:after="0" w:line="240" w:lineRule="auto"/>
        <w:jc w:val="both"/>
      </w:pPr>
      <w:r>
        <w:tab/>
      </w:r>
      <w:r>
        <w:tab/>
      </w:r>
      <w:r>
        <w:tab/>
      </w:r>
      <w:r w:rsidR="00BA4919" w:rsidRPr="00212143">
        <w:t xml:space="preserve">De manière générale, aucun permis de construction à des fins </w:t>
      </w:r>
      <w:r>
        <w:tab/>
      </w:r>
      <w:r>
        <w:tab/>
      </w:r>
      <w:r>
        <w:tab/>
      </w:r>
      <w:r>
        <w:tab/>
      </w:r>
      <w:r>
        <w:tab/>
      </w:r>
      <w:r w:rsidR="00BA4919" w:rsidRPr="00212143">
        <w:t xml:space="preserve">résidentielles ne peut être délivré à l’intérieur des limites de la zone </w:t>
      </w:r>
      <w:r>
        <w:tab/>
      </w:r>
      <w:r>
        <w:tab/>
      </w:r>
      <w:r>
        <w:tab/>
      </w:r>
      <w:r>
        <w:tab/>
      </w:r>
      <w:r w:rsidR="00BA4919" w:rsidRPr="00212143">
        <w:t>agricole permanente du territoire de</w:t>
      </w:r>
      <w:r w:rsidR="00BA4919">
        <w:t xml:space="preserve"> la municipalité de Hope Town</w:t>
      </w:r>
      <w:r w:rsidR="00BA4919" w:rsidRPr="00212143">
        <w:t xml:space="preserve"> ce, </w:t>
      </w:r>
      <w:r>
        <w:tab/>
      </w:r>
      <w:r>
        <w:tab/>
      </w:r>
      <w:r>
        <w:tab/>
      </w:r>
      <w:r>
        <w:tab/>
      </w:r>
      <w:r w:rsidR="00BA4919" w:rsidRPr="00212143">
        <w:t xml:space="preserve">telle que décrétée par la Commission de protection du territoire agricole </w:t>
      </w:r>
      <w:r>
        <w:tab/>
      </w:r>
      <w:r>
        <w:tab/>
      </w:r>
      <w:r>
        <w:tab/>
      </w:r>
      <w:r w:rsidR="00BA4919" w:rsidRPr="00212143">
        <w:t>du Québec (CPTAQ), sauf :</w:t>
      </w:r>
    </w:p>
    <w:p w14:paraId="17C6D419" w14:textId="41C383F9" w:rsidR="00F2417D" w:rsidRDefault="00F2417D" w:rsidP="00F2417D">
      <w:pPr>
        <w:spacing w:after="0" w:line="240" w:lineRule="auto"/>
        <w:jc w:val="both"/>
      </w:pPr>
    </w:p>
    <w:p w14:paraId="04AAB4D8" w14:textId="23E86FCD" w:rsidR="00F2417D" w:rsidRDefault="00F2417D" w:rsidP="00F2417D">
      <w:pPr>
        <w:spacing w:after="0" w:line="240" w:lineRule="auto"/>
        <w:jc w:val="both"/>
      </w:pPr>
    </w:p>
    <w:p w14:paraId="2715E131" w14:textId="0D6CE6DA" w:rsidR="00F2417D" w:rsidRDefault="00F2417D" w:rsidP="00F2417D">
      <w:pPr>
        <w:spacing w:after="0" w:line="240" w:lineRule="auto"/>
        <w:jc w:val="both"/>
      </w:pPr>
    </w:p>
    <w:p w14:paraId="25E0E8B4" w14:textId="404BFB03" w:rsidR="00F2417D" w:rsidRDefault="00F2417D" w:rsidP="00F2417D">
      <w:pPr>
        <w:spacing w:after="0" w:line="240" w:lineRule="auto"/>
        <w:jc w:val="both"/>
      </w:pPr>
    </w:p>
    <w:p w14:paraId="3DE96FB7" w14:textId="77777777" w:rsidR="00F2417D" w:rsidRDefault="00F2417D" w:rsidP="00F2417D">
      <w:pPr>
        <w:spacing w:after="0" w:line="240" w:lineRule="auto"/>
        <w:jc w:val="both"/>
      </w:pPr>
    </w:p>
    <w:p w14:paraId="0CDFD5C2" w14:textId="7B7227A2" w:rsidR="00BA4919" w:rsidRDefault="00BA4919" w:rsidP="00F2417D">
      <w:pPr>
        <w:pStyle w:val="Paragraphedeliste"/>
        <w:numPr>
          <w:ilvl w:val="0"/>
          <w:numId w:val="9"/>
        </w:numPr>
        <w:spacing w:after="0" w:line="240" w:lineRule="auto"/>
        <w:jc w:val="both"/>
      </w:pPr>
      <w:r w:rsidRPr="00212143">
        <w:t xml:space="preserve">Dans les cas et aux modalités énumérées à </w:t>
      </w:r>
      <w:r w:rsidRPr="00A73979">
        <w:rPr>
          <w:b/>
          <w:bCs/>
        </w:rPr>
        <w:t>l’Article 195</w:t>
      </w:r>
      <w:r w:rsidRPr="00212143">
        <w:t xml:space="preserve"> ci-avant des présentes dispositions</w:t>
      </w:r>
      <w:r>
        <w:t>;</w:t>
      </w:r>
    </w:p>
    <w:p w14:paraId="65675AF9" w14:textId="77777777" w:rsidR="00F2417D" w:rsidRPr="00212143" w:rsidRDefault="00F2417D" w:rsidP="00F2417D">
      <w:pPr>
        <w:pStyle w:val="Paragraphedeliste"/>
        <w:spacing w:after="0" w:line="240" w:lineRule="auto"/>
        <w:ind w:left="2490"/>
        <w:jc w:val="both"/>
      </w:pPr>
    </w:p>
    <w:p w14:paraId="02181EF0" w14:textId="64E0DB86" w:rsidR="00BA4919" w:rsidRPr="00F2417D" w:rsidRDefault="00BA4919" w:rsidP="00A73979">
      <w:pPr>
        <w:pStyle w:val="Retraitcorpsdetexte2"/>
        <w:numPr>
          <w:ilvl w:val="0"/>
          <w:numId w:val="9"/>
        </w:numPr>
        <w:spacing w:after="0" w:line="240" w:lineRule="auto"/>
        <w:jc w:val="both"/>
        <w:rPr>
          <w:rFonts w:asciiTheme="minorHAnsi" w:hAnsiTheme="minorHAnsi" w:cstheme="minorHAnsi"/>
          <w:sz w:val="22"/>
          <w:szCs w:val="22"/>
        </w:rPr>
      </w:pPr>
      <w:r w:rsidRPr="00F2417D">
        <w:rPr>
          <w:rFonts w:asciiTheme="minorHAnsi" w:hAnsiTheme="minorHAnsi" w:cstheme="minorHAnsi"/>
          <w:sz w:val="22"/>
          <w:szCs w:val="22"/>
        </w:rPr>
        <w:t>Pour donner suite à un avis de conformité valide émis par la CPTAQ permettant la construction ou la reconstruction d’une résidence érigée en vertu des articles 31.1, 40 et 105 de la Loi sur la protection du territoire et des activités agricoles du Québec;</w:t>
      </w:r>
    </w:p>
    <w:p w14:paraId="1D68B2E1" w14:textId="77777777" w:rsidR="00A73979" w:rsidRPr="00F2417D" w:rsidRDefault="00A73979" w:rsidP="00A73979">
      <w:pPr>
        <w:pStyle w:val="Retraitcorpsdetexte2"/>
        <w:spacing w:after="0" w:line="240" w:lineRule="auto"/>
        <w:ind w:left="1440"/>
        <w:jc w:val="both"/>
        <w:rPr>
          <w:rFonts w:asciiTheme="minorHAnsi" w:hAnsiTheme="minorHAnsi" w:cstheme="minorHAnsi"/>
          <w:sz w:val="22"/>
          <w:szCs w:val="22"/>
        </w:rPr>
      </w:pPr>
    </w:p>
    <w:p w14:paraId="0C2B0428" w14:textId="7C9C8033" w:rsidR="00BA4919" w:rsidRPr="00F2417D" w:rsidRDefault="00BA4919" w:rsidP="00A73979">
      <w:pPr>
        <w:pStyle w:val="Retraitcorpsdetexte2"/>
        <w:numPr>
          <w:ilvl w:val="0"/>
          <w:numId w:val="9"/>
        </w:numPr>
        <w:spacing w:after="0" w:line="240" w:lineRule="auto"/>
        <w:jc w:val="both"/>
        <w:rPr>
          <w:rFonts w:asciiTheme="minorHAnsi" w:hAnsiTheme="minorHAnsi" w:cstheme="minorHAnsi"/>
          <w:sz w:val="22"/>
          <w:szCs w:val="22"/>
        </w:rPr>
      </w:pPr>
      <w:r w:rsidRPr="00F2417D">
        <w:rPr>
          <w:rFonts w:asciiTheme="minorHAnsi" w:hAnsiTheme="minorHAnsi" w:cstheme="minorHAnsi"/>
          <w:sz w:val="22"/>
          <w:szCs w:val="22"/>
        </w:rPr>
        <w:t>Pour donner suite à un avis de conformité valide émis par la CPTAQ permettant la reconstruction d’une résidence érigée en vertu des articles 31, 101 et 103 de la Loi sur la protection du territoire et des activités agricoles du Québec;</w:t>
      </w:r>
    </w:p>
    <w:p w14:paraId="694B2FBF" w14:textId="77777777" w:rsidR="00BA4919" w:rsidRPr="00212143" w:rsidRDefault="00BA4919" w:rsidP="00BA4919">
      <w:pPr>
        <w:pStyle w:val="Retraitcorpsdetexte2"/>
        <w:spacing w:after="0" w:line="240" w:lineRule="auto"/>
        <w:jc w:val="both"/>
        <w:rPr>
          <w:sz w:val="22"/>
          <w:szCs w:val="22"/>
        </w:rPr>
      </w:pPr>
    </w:p>
    <w:p w14:paraId="6224A43B" w14:textId="542F7ED7" w:rsidR="00BA4919" w:rsidRDefault="00BA4919" w:rsidP="00BA4919">
      <w:pPr>
        <w:pStyle w:val="Paragraphedeliste"/>
        <w:widowControl w:val="0"/>
        <w:numPr>
          <w:ilvl w:val="0"/>
          <w:numId w:val="9"/>
        </w:numPr>
        <w:autoSpaceDE w:val="0"/>
        <w:autoSpaceDN w:val="0"/>
        <w:spacing w:after="0" w:line="240" w:lineRule="auto"/>
        <w:contextualSpacing w:val="0"/>
        <w:jc w:val="both"/>
      </w:pPr>
      <w:r w:rsidRPr="00212143">
        <w:t>Pour donner suite à une autorisation de la CPTAQ ou du Tribunal administratif du Québec (TAQ) à la suite d’une demande produite à la Commission avant le 30 avril 2021, date de la prise d’effet de la décision 415181;</w:t>
      </w:r>
    </w:p>
    <w:p w14:paraId="3D21E5E2" w14:textId="77777777" w:rsidR="00F2417D" w:rsidRPr="00F2417D" w:rsidRDefault="00F2417D" w:rsidP="00F2417D">
      <w:pPr>
        <w:pStyle w:val="Paragraphedeliste"/>
        <w:widowControl w:val="0"/>
        <w:autoSpaceDE w:val="0"/>
        <w:autoSpaceDN w:val="0"/>
        <w:spacing w:after="0" w:line="240" w:lineRule="auto"/>
        <w:ind w:left="2487"/>
        <w:contextualSpacing w:val="0"/>
        <w:jc w:val="both"/>
      </w:pPr>
    </w:p>
    <w:p w14:paraId="32BD4400" w14:textId="432EF0B7" w:rsidR="00BA4919" w:rsidRDefault="00A73979" w:rsidP="00F2417D">
      <w:pPr>
        <w:spacing w:after="0" w:line="240" w:lineRule="auto"/>
        <w:ind w:left="708" w:hanging="708"/>
        <w:jc w:val="both"/>
        <w:rPr>
          <w:b/>
        </w:rPr>
      </w:pPr>
      <w:r>
        <w:tab/>
      </w:r>
      <w:r>
        <w:tab/>
      </w:r>
      <w:r>
        <w:tab/>
      </w:r>
      <w:r w:rsidR="00BA4919" w:rsidRPr="00964D32">
        <w:t>2°</w:t>
      </w:r>
      <w:r w:rsidR="00BA4919" w:rsidRPr="00964D32">
        <w:tab/>
        <w:t xml:space="preserve">Pour les seuls 4 types de demandes d’autorisation visant </w:t>
      </w:r>
      <w:r>
        <w:tab/>
      </w:r>
      <w:r>
        <w:tab/>
      </w:r>
      <w:r>
        <w:tab/>
      </w:r>
      <w:r w:rsidR="00BA4919" w:rsidRPr="00964D32">
        <w:t>l’implantation d’une résidence</w:t>
      </w:r>
      <w:r w:rsidR="00BA4919">
        <w:t xml:space="preserve"> et </w:t>
      </w:r>
      <w:r w:rsidR="00BA4919" w:rsidRPr="00964D32">
        <w:t xml:space="preserve">pouvant encore être acheminées à la </w:t>
      </w:r>
      <w:r>
        <w:tab/>
      </w:r>
      <w:r>
        <w:tab/>
      </w:r>
      <w:r w:rsidR="00BA4919" w:rsidRPr="00964D32">
        <w:t>Commission</w:t>
      </w:r>
      <w:r w:rsidR="00BA4919" w:rsidRPr="00964D32">
        <w:rPr>
          <w:spacing w:val="-36"/>
        </w:rPr>
        <w:t xml:space="preserve"> </w:t>
      </w:r>
      <w:r w:rsidR="00BA4919" w:rsidRPr="00964D32">
        <w:rPr>
          <w:b/>
        </w:rPr>
        <w:t>:</w:t>
      </w:r>
    </w:p>
    <w:p w14:paraId="7AD579EA" w14:textId="77777777" w:rsidR="00F2417D" w:rsidRPr="00964D32" w:rsidRDefault="00F2417D" w:rsidP="00F2417D">
      <w:pPr>
        <w:spacing w:after="0" w:line="240" w:lineRule="auto"/>
        <w:ind w:left="708" w:hanging="708"/>
        <w:jc w:val="both"/>
        <w:rPr>
          <w:b/>
          <w:bCs/>
          <w:strike/>
        </w:rPr>
      </w:pPr>
    </w:p>
    <w:p w14:paraId="5A9EF285" w14:textId="35BD668F" w:rsidR="00BA4919" w:rsidRPr="00F2417D" w:rsidRDefault="00BA4919" w:rsidP="00A73979">
      <w:pPr>
        <w:pStyle w:val="Corpsdetexte"/>
        <w:numPr>
          <w:ilvl w:val="0"/>
          <w:numId w:val="10"/>
        </w:numPr>
        <w:ind w:right="50"/>
        <w:jc w:val="both"/>
        <w:rPr>
          <w:rFonts w:asciiTheme="minorHAnsi" w:hAnsiTheme="minorHAnsi" w:cstheme="minorHAnsi"/>
          <w:sz w:val="22"/>
          <w:szCs w:val="22"/>
        </w:rPr>
      </w:pPr>
      <w:r w:rsidRPr="00F2417D">
        <w:rPr>
          <w:rFonts w:asciiTheme="minorHAnsi" w:hAnsiTheme="minorHAnsi" w:cstheme="minorHAnsi"/>
          <w:sz w:val="22"/>
          <w:szCs w:val="22"/>
        </w:rPr>
        <w:t>En vue de déplacer, sur la même propriété, une résidence bénéficiant d’une autorisation ou des droits prévus aux articles 31, 101, 103 et 105 de la Loi.</w:t>
      </w:r>
    </w:p>
    <w:p w14:paraId="623E0D66" w14:textId="488BB425" w:rsidR="00BA4919" w:rsidRPr="00F2417D" w:rsidRDefault="00BA4919" w:rsidP="00A73979">
      <w:pPr>
        <w:pStyle w:val="Corpsdetexte"/>
        <w:numPr>
          <w:ilvl w:val="0"/>
          <w:numId w:val="10"/>
        </w:numPr>
        <w:ind w:right="50"/>
        <w:jc w:val="both"/>
        <w:rPr>
          <w:rFonts w:asciiTheme="minorHAnsi" w:hAnsiTheme="minorHAnsi" w:cstheme="minorHAnsi"/>
          <w:sz w:val="22"/>
          <w:szCs w:val="22"/>
        </w:rPr>
      </w:pPr>
      <w:r w:rsidRPr="00F2417D">
        <w:rPr>
          <w:rFonts w:asciiTheme="minorHAnsi" w:hAnsiTheme="minorHAnsi" w:cstheme="minorHAnsi"/>
          <w:sz w:val="22"/>
          <w:szCs w:val="22"/>
        </w:rPr>
        <w:t>En vue de déplacer une résidence, à l’extérieur d’une superficie bénéficiant de droits acquis ou d’un privilège accordé en vertu des articles 31, 101, 103 et 105 de la Loi, sur une propriété différente et contiguë, à condition que la superficie nécessaire pour le déplacement soit acquise avant le déplacement.</w:t>
      </w:r>
    </w:p>
    <w:p w14:paraId="0194E976" w14:textId="65BBA709" w:rsidR="00BA4919" w:rsidRPr="00F2417D" w:rsidRDefault="00BA4919" w:rsidP="00A73979">
      <w:pPr>
        <w:pStyle w:val="Corpsdetexte"/>
        <w:numPr>
          <w:ilvl w:val="0"/>
          <w:numId w:val="10"/>
        </w:numPr>
        <w:ind w:right="50"/>
        <w:jc w:val="both"/>
        <w:rPr>
          <w:rFonts w:asciiTheme="minorHAnsi" w:hAnsiTheme="minorHAnsi" w:cstheme="minorHAnsi"/>
          <w:sz w:val="22"/>
          <w:szCs w:val="22"/>
        </w:rPr>
      </w:pPr>
      <w:r w:rsidRPr="00F2417D">
        <w:rPr>
          <w:rFonts w:asciiTheme="minorHAnsi" w:hAnsiTheme="minorHAnsi" w:cstheme="minorHAnsi"/>
          <w:sz w:val="22"/>
          <w:szCs w:val="22"/>
        </w:rPr>
        <w:t>Pour permettre la conversion à des fins résidentielles d’une parcelle de terrain bénéficiant d’une autorisation ou de droits acquis commerciaux, industriels et institutionnels en vertu des articles 101 et 103 de la Loi.</w:t>
      </w:r>
    </w:p>
    <w:p w14:paraId="7AB122E2" w14:textId="0837A02E" w:rsidR="00BA4919" w:rsidRPr="00F2417D" w:rsidRDefault="00BA4919" w:rsidP="00A73979">
      <w:pPr>
        <w:pStyle w:val="Corpsdetexte"/>
        <w:numPr>
          <w:ilvl w:val="0"/>
          <w:numId w:val="10"/>
        </w:numPr>
        <w:ind w:right="-7"/>
        <w:jc w:val="both"/>
        <w:rPr>
          <w:rFonts w:asciiTheme="minorHAnsi" w:hAnsiTheme="minorHAnsi" w:cstheme="minorHAnsi"/>
          <w:sz w:val="22"/>
          <w:szCs w:val="22"/>
        </w:rPr>
      </w:pPr>
      <w:r w:rsidRPr="00F2417D">
        <w:rPr>
          <w:rFonts w:asciiTheme="minorHAnsi" w:hAnsiTheme="minorHAnsi" w:cstheme="minorHAnsi"/>
          <w:sz w:val="22"/>
          <w:szCs w:val="22"/>
        </w:rPr>
        <w:t>Pour permettre l’implantation d’une résidence en lien ave</w:t>
      </w:r>
      <w:r w:rsidR="00A73979" w:rsidRPr="00F2417D">
        <w:rPr>
          <w:rFonts w:asciiTheme="minorHAnsi" w:hAnsiTheme="minorHAnsi" w:cstheme="minorHAnsi"/>
          <w:sz w:val="22"/>
          <w:szCs w:val="22"/>
        </w:rPr>
        <w:t>c</w:t>
      </w:r>
      <w:r w:rsidRPr="00F2417D">
        <w:rPr>
          <w:rFonts w:asciiTheme="minorHAnsi" w:hAnsiTheme="minorHAnsi" w:cstheme="minorHAnsi"/>
          <w:sz w:val="22"/>
          <w:szCs w:val="22"/>
        </w:rPr>
        <w:t>une propriété devenue vacante après le 9 septembre 2008, située dans une affectation agro-forestière de types 1 ou 2 et ayant la superficie minimale requise par cette affectation, où des activités agricoles substantielles sont déjà mises en place, et ayant reçu l’appui de la MRC et de l’UPA. Cet élément fait partie intégrante de la première décision et avait fait objet de l’entente dans le but de favoriser le développement de l’agriculture sur le territoire de la MRC.</w:t>
      </w:r>
    </w:p>
    <w:p w14:paraId="67E509CE" w14:textId="77777777" w:rsidR="00BA4919" w:rsidRPr="00F2417D" w:rsidRDefault="00BA4919" w:rsidP="00BA4919">
      <w:pPr>
        <w:pStyle w:val="Retraitcorpsdetexte2"/>
        <w:spacing w:after="0" w:line="240" w:lineRule="auto"/>
        <w:ind w:left="0"/>
        <w:rPr>
          <w:rFonts w:asciiTheme="minorHAnsi" w:hAnsiTheme="minorHAnsi" w:cstheme="minorHAnsi"/>
          <w:b/>
          <w:bCs/>
          <w:strike/>
          <w:sz w:val="22"/>
          <w:szCs w:val="22"/>
        </w:rPr>
      </w:pPr>
    </w:p>
    <w:p w14:paraId="58B60B29" w14:textId="59009DDE" w:rsidR="00BA4919" w:rsidRPr="00F2417D" w:rsidRDefault="00A73979" w:rsidP="00BA4919">
      <w:pPr>
        <w:pStyle w:val="Retraitcorpsdetexte2"/>
        <w:spacing w:after="0" w:line="240" w:lineRule="auto"/>
        <w:ind w:left="0"/>
        <w:jc w:val="both"/>
        <w:rPr>
          <w:rFonts w:asciiTheme="minorHAnsi" w:hAnsiTheme="minorHAnsi" w:cstheme="minorHAnsi"/>
          <w:b/>
          <w:bCs/>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3</w:t>
      </w:r>
      <w:r w:rsidR="00BA4919" w:rsidRPr="00F2417D">
        <w:rPr>
          <w:rFonts w:asciiTheme="minorHAnsi" w:hAnsiTheme="minorHAnsi" w:cstheme="minorHAnsi"/>
          <w:sz w:val="22"/>
          <w:szCs w:val="22"/>
          <w:vertAlign w:val="superscript"/>
        </w:rPr>
        <w:t>o</w:t>
      </w:r>
      <w:r w:rsidR="00BA4919" w:rsidRPr="00F2417D">
        <w:rPr>
          <w:rFonts w:asciiTheme="minorHAnsi" w:hAnsiTheme="minorHAnsi" w:cstheme="minorHAnsi"/>
          <w:sz w:val="22"/>
          <w:szCs w:val="22"/>
        </w:rPr>
        <w:tab/>
        <w:t>Les distances séparatrices relatives aux odeurs (Note</w:t>
      </w:r>
      <w:r w:rsidR="00BA4919" w:rsidRPr="00F2417D">
        <w:rPr>
          <w:rStyle w:val="Appelnotedebasdep"/>
          <w:rFonts w:asciiTheme="minorHAnsi" w:hAnsiTheme="minorHAnsi" w:cstheme="minorHAnsi"/>
          <w:sz w:val="22"/>
          <w:szCs w:val="22"/>
        </w:rPr>
        <w:footnoteReference w:id="1"/>
      </w:r>
      <w:r w:rsidR="00BA4919" w:rsidRPr="00F2417D">
        <w:rPr>
          <w:rFonts w:asciiTheme="minorHAnsi" w:hAnsiTheme="minorHAnsi" w:cstheme="minorHAnsi"/>
          <w:sz w:val="22"/>
          <w:szCs w:val="22"/>
        </w:rPr>
        <w:t>)</w:t>
      </w:r>
    </w:p>
    <w:p w14:paraId="5AD7103D" w14:textId="77777777" w:rsidR="00BA4919" w:rsidRPr="00F2417D" w:rsidRDefault="00BA4919" w:rsidP="00BA4919">
      <w:pPr>
        <w:pStyle w:val="Retraitcorpsdetexte2"/>
        <w:spacing w:after="0" w:line="240" w:lineRule="auto"/>
        <w:ind w:left="0"/>
        <w:jc w:val="both"/>
        <w:rPr>
          <w:rFonts w:asciiTheme="minorHAnsi" w:hAnsiTheme="minorHAnsi" w:cstheme="minorHAnsi"/>
          <w:b/>
          <w:bCs/>
          <w:sz w:val="22"/>
          <w:szCs w:val="22"/>
        </w:rPr>
      </w:pPr>
    </w:p>
    <w:p w14:paraId="0796E707" w14:textId="18E5EFC4" w:rsidR="00BA4919" w:rsidRPr="00F2417D" w:rsidRDefault="00A73979" w:rsidP="00A73979">
      <w:pPr>
        <w:pStyle w:val="Retraitcorpsdetexte2"/>
        <w:spacing w:after="0" w:line="240" w:lineRule="auto"/>
        <w:ind w:left="0"/>
        <w:jc w:val="both"/>
        <w:rPr>
          <w:rFonts w:asciiTheme="minorHAnsi" w:hAnsiTheme="minorHAnsi" w:cstheme="minorHAnsi"/>
          <w:b/>
          <w:bCs/>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t>a-</w:t>
      </w:r>
      <w:r w:rsidR="00BA4919" w:rsidRPr="00F2417D">
        <w:rPr>
          <w:rFonts w:asciiTheme="minorHAnsi" w:hAnsiTheme="minorHAnsi" w:cstheme="minorHAnsi"/>
          <w:sz w:val="22"/>
          <w:szCs w:val="22"/>
        </w:rPr>
        <w:t xml:space="preserve">   </w:t>
      </w:r>
      <w:r w:rsidR="00BA4919" w:rsidRPr="00F2417D">
        <w:rPr>
          <w:rFonts w:asciiTheme="minorHAnsi" w:hAnsiTheme="minorHAnsi" w:cstheme="minorHAnsi"/>
          <w:sz w:val="22"/>
          <w:szCs w:val="22"/>
          <w:u w:val="single"/>
        </w:rPr>
        <w:t xml:space="preserve">Affectation rurale en zone agricole (îlot déstructuré de type 1 ou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u w:val="single"/>
        </w:rPr>
        <w:t>de type 2)</w:t>
      </w:r>
    </w:p>
    <w:p w14:paraId="4329BC7A" w14:textId="77777777" w:rsidR="00BA4919" w:rsidRPr="00F2417D" w:rsidRDefault="00BA4919" w:rsidP="00BA4919">
      <w:pPr>
        <w:pStyle w:val="Retraitcorpsdetexte2"/>
        <w:spacing w:after="0" w:line="240" w:lineRule="auto"/>
        <w:ind w:left="0"/>
        <w:jc w:val="both"/>
        <w:rPr>
          <w:rFonts w:asciiTheme="minorHAnsi" w:hAnsiTheme="minorHAnsi" w:cstheme="minorHAnsi"/>
          <w:sz w:val="22"/>
          <w:szCs w:val="22"/>
        </w:rPr>
      </w:pPr>
    </w:p>
    <w:p w14:paraId="3330725B" w14:textId="380A0FFB" w:rsidR="00BA4919" w:rsidRPr="00F2417D" w:rsidRDefault="00A73979" w:rsidP="00BA4919">
      <w:pPr>
        <w:pStyle w:val="Retraitcorpsdetexte2"/>
        <w:spacing w:after="0" w:line="240" w:lineRule="auto"/>
        <w:ind w:left="0"/>
        <w:jc w:val="both"/>
        <w:rPr>
          <w:rFonts w:asciiTheme="minorHAnsi" w:hAnsiTheme="minorHAnsi" w:cstheme="minorHAnsi"/>
          <w:b/>
          <w:bCs/>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La construction à des fins résidentielles à l’intérieur d’un îlot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déstructuré n’ajoutera pas de nouvelles contraintes pour la pratique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de l’agriculture sur les lots avoisinants par rapport à une résidence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rPr>
        <w:t>existante et située à l’intérieur de ce même îlot déstructuré.</w:t>
      </w:r>
    </w:p>
    <w:p w14:paraId="649FE552" w14:textId="1A479135" w:rsidR="00BA4919" w:rsidRDefault="00BA4919" w:rsidP="00BA4919">
      <w:pPr>
        <w:pStyle w:val="Retraitcorpsdetexte2"/>
        <w:spacing w:after="0" w:line="240" w:lineRule="auto"/>
        <w:ind w:left="0"/>
        <w:rPr>
          <w:rFonts w:asciiTheme="minorHAnsi" w:hAnsiTheme="minorHAnsi" w:cstheme="minorHAnsi"/>
          <w:b/>
          <w:bCs/>
          <w:sz w:val="22"/>
          <w:szCs w:val="22"/>
        </w:rPr>
      </w:pPr>
    </w:p>
    <w:p w14:paraId="469A5BB2" w14:textId="2ABC9EE9" w:rsidR="00F2417D" w:rsidRDefault="00F2417D" w:rsidP="00BA4919">
      <w:pPr>
        <w:pStyle w:val="Retraitcorpsdetexte2"/>
        <w:spacing w:after="0" w:line="240" w:lineRule="auto"/>
        <w:ind w:left="0"/>
        <w:rPr>
          <w:rFonts w:asciiTheme="minorHAnsi" w:hAnsiTheme="minorHAnsi" w:cstheme="minorHAnsi"/>
          <w:b/>
          <w:bCs/>
          <w:sz w:val="22"/>
          <w:szCs w:val="22"/>
        </w:rPr>
      </w:pPr>
    </w:p>
    <w:p w14:paraId="21290758" w14:textId="3E0B855F" w:rsidR="00F2417D" w:rsidRDefault="00F2417D" w:rsidP="00BA4919">
      <w:pPr>
        <w:pStyle w:val="Retraitcorpsdetexte2"/>
        <w:spacing w:after="0" w:line="240" w:lineRule="auto"/>
        <w:ind w:left="0"/>
        <w:rPr>
          <w:rFonts w:asciiTheme="minorHAnsi" w:hAnsiTheme="minorHAnsi" w:cstheme="minorHAnsi"/>
          <w:b/>
          <w:bCs/>
          <w:sz w:val="22"/>
          <w:szCs w:val="22"/>
        </w:rPr>
      </w:pPr>
    </w:p>
    <w:p w14:paraId="5B087583" w14:textId="6E9100EC" w:rsidR="00F2417D" w:rsidRDefault="00F2417D" w:rsidP="00BA4919">
      <w:pPr>
        <w:pStyle w:val="Retraitcorpsdetexte2"/>
        <w:spacing w:after="0" w:line="240" w:lineRule="auto"/>
        <w:ind w:left="0"/>
        <w:rPr>
          <w:rFonts w:asciiTheme="minorHAnsi" w:hAnsiTheme="minorHAnsi" w:cstheme="minorHAnsi"/>
          <w:b/>
          <w:bCs/>
          <w:sz w:val="22"/>
          <w:szCs w:val="22"/>
        </w:rPr>
      </w:pPr>
    </w:p>
    <w:p w14:paraId="4BDD51DF" w14:textId="77777777" w:rsidR="00F2417D" w:rsidRPr="00F2417D" w:rsidRDefault="00F2417D" w:rsidP="00BA4919">
      <w:pPr>
        <w:pStyle w:val="Retraitcorpsdetexte2"/>
        <w:spacing w:after="0" w:line="240" w:lineRule="auto"/>
        <w:ind w:left="0"/>
        <w:rPr>
          <w:rFonts w:asciiTheme="minorHAnsi" w:hAnsiTheme="minorHAnsi" w:cstheme="minorHAnsi"/>
          <w:b/>
          <w:bCs/>
          <w:sz w:val="22"/>
          <w:szCs w:val="22"/>
        </w:rPr>
      </w:pPr>
    </w:p>
    <w:p w14:paraId="652D79F1" w14:textId="0EE1A0B9" w:rsidR="00BA4919" w:rsidRDefault="00A73979" w:rsidP="00A73979">
      <w:pPr>
        <w:pStyle w:val="Retraitcorpsdetexte2"/>
        <w:spacing w:after="0" w:line="240" w:lineRule="auto"/>
        <w:ind w:left="0"/>
        <w:rPr>
          <w:rFonts w:asciiTheme="minorHAnsi" w:hAnsiTheme="minorHAnsi" w:cstheme="minorHAnsi"/>
          <w:sz w:val="22"/>
          <w:szCs w:val="22"/>
          <w:u w:val="single"/>
        </w:rPr>
      </w:pPr>
      <w:r w:rsidRPr="00F2417D">
        <w:rPr>
          <w:rFonts w:asciiTheme="minorHAnsi" w:hAnsiTheme="minorHAnsi" w:cstheme="minorHAnsi"/>
          <w:b/>
          <w:bCs/>
          <w:sz w:val="22"/>
          <w:szCs w:val="22"/>
        </w:rPr>
        <w:tab/>
      </w:r>
      <w:r w:rsidRPr="00F2417D">
        <w:rPr>
          <w:rFonts w:asciiTheme="minorHAnsi" w:hAnsiTheme="minorHAnsi" w:cstheme="minorHAnsi"/>
          <w:b/>
          <w:bCs/>
          <w:sz w:val="22"/>
          <w:szCs w:val="22"/>
        </w:rPr>
        <w:tab/>
      </w:r>
      <w:r w:rsidRPr="00F2417D">
        <w:rPr>
          <w:rFonts w:asciiTheme="minorHAnsi" w:hAnsiTheme="minorHAnsi" w:cstheme="minorHAnsi"/>
          <w:b/>
          <w:bCs/>
          <w:sz w:val="22"/>
          <w:szCs w:val="22"/>
        </w:rPr>
        <w:tab/>
        <w:t>b-</w:t>
      </w:r>
      <w:r w:rsidR="00BA4919" w:rsidRPr="00F2417D">
        <w:rPr>
          <w:rFonts w:asciiTheme="minorHAnsi" w:hAnsiTheme="minorHAnsi" w:cstheme="minorHAnsi"/>
          <w:b/>
          <w:bCs/>
          <w:sz w:val="22"/>
          <w:szCs w:val="22"/>
        </w:rPr>
        <w:t xml:space="preserve"> </w:t>
      </w:r>
      <w:r w:rsidR="00BA4919" w:rsidRPr="00F2417D">
        <w:rPr>
          <w:rFonts w:asciiTheme="minorHAnsi" w:hAnsiTheme="minorHAnsi" w:cstheme="minorHAnsi"/>
          <w:sz w:val="22"/>
          <w:szCs w:val="22"/>
          <w:u w:val="single"/>
        </w:rPr>
        <w:t>Affectation agro-forestière de type 1 ou de type 2</w:t>
      </w:r>
    </w:p>
    <w:p w14:paraId="00DF86EB" w14:textId="77777777" w:rsidR="00F2417D" w:rsidRPr="00F2417D" w:rsidRDefault="00F2417D" w:rsidP="00A73979">
      <w:pPr>
        <w:pStyle w:val="Retraitcorpsdetexte2"/>
        <w:spacing w:after="0" w:line="240" w:lineRule="auto"/>
        <w:ind w:left="0"/>
        <w:rPr>
          <w:rFonts w:asciiTheme="minorHAnsi" w:hAnsiTheme="minorHAnsi" w:cstheme="minorHAnsi"/>
          <w:sz w:val="22"/>
          <w:szCs w:val="22"/>
          <w:u w:val="single"/>
        </w:rPr>
      </w:pPr>
    </w:p>
    <w:p w14:paraId="1CABF5C2" w14:textId="77777777" w:rsidR="00BA4919" w:rsidRPr="00F2417D" w:rsidRDefault="00BA4919" w:rsidP="00BA4919">
      <w:pPr>
        <w:pStyle w:val="Retraitcorpsdetexte2"/>
        <w:spacing w:after="0" w:line="240" w:lineRule="auto"/>
        <w:ind w:left="0"/>
        <w:rPr>
          <w:rFonts w:asciiTheme="minorHAnsi" w:hAnsiTheme="minorHAnsi" w:cstheme="minorHAnsi"/>
          <w:sz w:val="22"/>
          <w:szCs w:val="22"/>
          <w:u w:val="single"/>
        </w:rPr>
      </w:pPr>
    </w:p>
    <w:p w14:paraId="0BFFD9D6" w14:textId="77777777" w:rsidR="00BA4919" w:rsidRPr="00F2417D" w:rsidRDefault="00BA4919" w:rsidP="00BA4919">
      <w:pPr>
        <w:pStyle w:val="Retraitcorpsdetexte2"/>
        <w:spacing w:after="0" w:line="240" w:lineRule="auto"/>
        <w:ind w:left="0"/>
        <w:jc w:val="center"/>
        <w:rPr>
          <w:rFonts w:asciiTheme="minorHAnsi" w:hAnsiTheme="minorHAnsi" w:cstheme="minorHAnsi"/>
          <w:sz w:val="22"/>
          <w:szCs w:val="22"/>
        </w:rPr>
      </w:pPr>
      <w:r w:rsidRPr="00F2417D">
        <w:rPr>
          <w:rFonts w:asciiTheme="minorHAnsi" w:hAnsiTheme="minorHAnsi" w:cstheme="minorHAnsi"/>
          <w:sz w:val="22"/>
          <w:szCs w:val="22"/>
        </w:rPr>
        <w:t>TABLEAU</w:t>
      </w:r>
    </w:p>
    <w:p w14:paraId="7154AFB8" w14:textId="5CC8CC4C" w:rsidR="00BA4919" w:rsidRPr="00F2417D" w:rsidRDefault="00A73979" w:rsidP="00BA4919">
      <w:pPr>
        <w:pStyle w:val="Retraitcorpsdetexte2"/>
        <w:spacing w:after="0"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Normes d’implantation à respecter lors de la construction à des fins </w:t>
      </w:r>
      <w:r w:rsid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rPr>
        <w:t>résidentielles</w:t>
      </w:r>
    </w:p>
    <w:p w14:paraId="58E622E6" w14:textId="77D45B5D" w:rsidR="00BA4919" w:rsidRPr="00F2417D" w:rsidRDefault="00A73979" w:rsidP="00BA4919">
      <w:pPr>
        <w:pStyle w:val="Retraitcorpsdetexte2"/>
        <w:spacing w:after="0"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à l’intérieur de l’affectation agro-forestière de type 1 ou de type 2</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2805"/>
        <w:gridCol w:w="2112"/>
      </w:tblGrid>
      <w:tr w:rsidR="00BA4919" w:rsidRPr="00F2417D" w14:paraId="21F12D34" w14:textId="77777777" w:rsidTr="00A73979">
        <w:tc>
          <w:tcPr>
            <w:tcW w:w="1106" w:type="dxa"/>
          </w:tcPr>
          <w:p w14:paraId="0FD5B18B" w14:textId="77777777" w:rsidR="00BA4919" w:rsidRPr="00F2417D" w:rsidRDefault="00BA4919" w:rsidP="00430A49">
            <w:pPr>
              <w:pStyle w:val="Retraitcorpsdetexte2"/>
              <w:spacing w:line="240" w:lineRule="auto"/>
              <w:ind w:left="0"/>
              <w:rPr>
                <w:rFonts w:asciiTheme="minorHAnsi" w:hAnsiTheme="minorHAnsi" w:cstheme="minorHAnsi"/>
                <w:sz w:val="22"/>
                <w:szCs w:val="22"/>
              </w:rPr>
            </w:pPr>
            <w:r w:rsidRPr="00F2417D">
              <w:rPr>
                <w:rFonts w:asciiTheme="minorHAnsi" w:hAnsiTheme="minorHAnsi" w:cstheme="minorHAnsi"/>
                <w:sz w:val="22"/>
                <w:szCs w:val="22"/>
              </w:rPr>
              <w:t>Type de production</w:t>
            </w:r>
          </w:p>
        </w:tc>
        <w:tc>
          <w:tcPr>
            <w:tcW w:w="3004" w:type="dxa"/>
          </w:tcPr>
          <w:p w14:paraId="1408C8C3" w14:textId="77777777" w:rsidR="00BA4919" w:rsidRPr="00F2417D" w:rsidRDefault="00BA4919" w:rsidP="00430A49">
            <w:pPr>
              <w:pStyle w:val="Retraitcorpsdetexte2"/>
              <w:spacing w:line="240" w:lineRule="auto"/>
              <w:ind w:left="0"/>
              <w:jc w:val="center"/>
              <w:rPr>
                <w:rFonts w:asciiTheme="minorHAnsi" w:hAnsiTheme="minorHAnsi" w:cstheme="minorHAnsi"/>
                <w:sz w:val="22"/>
                <w:szCs w:val="22"/>
              </w:rPr>
            </w:pPr>
            <w:r w:rsidRPr="00F2417D">
              <w:rPr>
                <w:rFonts w:asciiTheme="minorHAnsi" w:hAnsiTheme="minorHAnsi" w:cstheme="minorHAnsi"/>
                <w:sz w:val="22"/>
                <w:szCs w:val="22"/>
              </w:rPr>
              <w:t>Unités animales</w:t>
            </w:r>
          </w:p>
        </w:tc>
        <w:tc>
          <w:tcPr>
            <w:tcW w:w="2268" w:type="dxa"/>
          </w:tcPr>
          <w:p w14:paraId="300A9B36" w14:textId="77777777" w:rsidR="00BA4919" w:rsidRPr="00F2417D" w:rsidRDefault="00BA4919" w:rsidP="00430A49">
            <w:pPr>
              <w:pStyle w:val="Retraitcorpsdetexte2"/>
              <w:spacing w:line="240" w:lineRule="auto"/>
              <w:ind w:left="0"/>
              <w:jc w:val="center"/>
              <w:rPr>
                <w:rFonts w:asciiTheme="minorHAnsi" w:hAnsiTheme="minorHAnsi" w:cstheme="minorHAnsi"/>
                <w:sz w:val="22"/>
                <w:szCs w:val="22"/>
              </w:rPr>
            </w:pPr>
            <w:r w:rsidRPr="00F2417D">
              <w:rPr>
                <w:rFonts w:asciiTheme="minorHAnsi" w:hAnsiTheme="minorHAnsi" w:cstheme="minorHAnsi"/>
                <w:sz w:val="22"/>
                <w:szCs w:val="22"/>
              </w:rPr>
              <w:t>Distances minimales requise (en mètres)</w:t>
            </w:r>
          </w:p>
        </w:tc>
      </w:tr>
      <w:tr w:rsidR="00BA4919" w:rsidRPr="00F2417D" w14:paraId="00E0CB64" w14:textId="77777777" w:rsidTr="00A73979">
        <w:tc>
          <w:tcPr>
            <w:tcW w:w="1106" w:type="dxa"/>
          </w:tcPr>
          <w:p w14:paraId="3C5FDB6A" w14:textId="77777777" w:rsidR="00BA4919" w:rsidRPr="00F2417D" w:rsidRDefault="00BA4919" w:rsidP="00430A49">
            <w:pPr>
              <w:pStyle w:val="Retraitcorpsdetexte2"/>
              <w:spacing w:line="240" w:lineRule="auto"/>
              <w:ind w:left="0"/>
              <w:rPr>
                <w:rFonts w:asciiTheme="minorHAnsi" w:hAnsiTheme="minorHAnsi" w:cstheme="minorHAnsi"/>
                <w:b/>
                <w:bCs/>
                <w:sz w:val="22"/>
                <w:szCs w:val="22"/>
              </w:rPr>
            </w:pPr>
            <w:r w:rsidRPr="00F2417D">
              <w:rPr>
                <w:rFonts w:asciiTheme="minorHAnsi" w:hAnsiTheme="minorHAnsi" w:cstheme="minorHAnsi"/>
                <w:sz w:val="22"/>
                <w:szCs w:val="22"/>
              </w:rPr>
              <w:t>Bovine</w:t>
            </w:r>
          </w:p>
        </w:tc>
        <w:tc>
          <w:tcPr>
            <w:tcW w:w="3004" w:type="dxa"/>
          </w:tcPr>
          <w:p w14:paraId="44713BD6"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Jusqu’à 225</w:t>
            </w:r>
          </w:p>
        </w:tc>
        <w:tc>
          <w:tcPr>
            <w:tcW w:w="2268" w:type="dxa"/>
          </w:tcPr>
          <w:p w14:paraId="471161C6"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150</w:t>
            </w:r>
          </w:p>
        </w:tc>
      </w:tr>
      <w:tr w:rsidR="00BA4919" w:rsidRPr="00F2417D" w14:paraId="7549202D" w14:textId="77777777" w:rsidTr="00A73979">
        <w:tc>
          <w:tcPr>
            <w:tcW w:w="1106" w:type="dxa"/>
          </w:tcPr>
          <w:p w14:paraId="4AE7625E" w14:textId="77777777" w:rsidR="00BA4919" w:rsidRPr="00F2417D" w:rsidRDefault="00BA4919" w:rsidP="00430A49">
            <w:pPr>
              <w:pStyle w:val="Retraitcorpsdetexte2"/>
              <w:spacing w:line="240" w:lineRule="auto"/>
              <w:ind w:left="0"/>
              <w:rPr>
                <w:rFonts w:asciiTheme="minorHAnsi" w:hAnsiTheme="minorHAnsi" w:cstheme="minorHAnsi"/>
                <w:b/>
                <w:bCs/>
                <w:sz w:val="22"/>
                <w:szCs w:val="22"/>
              </w:rPr>
            </w:pPr>
            <w:r w:rsidRPr="00F2417D">
              <w:rPr>
                <w:rFonts w:asciiTheme="minorHAnsi" w:hAnsiTheme="minorHAnsi" w:cstheme="minorHAnsi"/>
                <w:sz w:val="22"/>
                <w:szCs w:val="22"/>
              </w:rPr>
              <w:t>Bovine (engraissement)</w:t>
            </w:r>
          </w:p>
        </w:tc>
        <w:tc>
          <w:tcPr>
            <w:tcW w:w="3004" w:type="dxa"/>
          </w:tcPr>
          <w:p w14:paraId="29B57BFB"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Jusqu’à 400</w:t>
            </w:r>
          </w:p>
        </w:tc>
        <w:tc>
          <w:tcPr>
            <w:tcW w:w="2268" w:type="dxa"/>
          </w:tcPr>
          <w:p w14:paraId="3262043B"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182</w:t>
            </w:r>
          </w:p>
        </w:tc>
      </w:tr>
      <w:tr w:rsidR="00BA4919" w:rsidRPr="00F2417D" w14:paraId="449E8589" w14:textId="77777777" w:rsidTr="00A73979">
        <w:tc>
          <w:tcPr>
            <w:tcW w:w="1106" w:type="dxa"/>
          </w:tcPr>
          <w:p w14:paraId="116448E6" w14:textId="77777777" w:rsidR="00BA4919" w:rsidRPr="00F2417D" w:rsidRDefault="00BA4919" w:rsidP="00430A49">
            <w:pPr>
              <w:pStyle w:val="Retraitcorpsdetexte2"/>
              <w:spacing w:line="240" w:lineRule="auto"/>
              <w:ind w:left="0"/>
              <w:rPr>
                <w:rFonts w:asciiTheme="minorHAnsi" w:hAnsiTheme="minorHAnsi" w:cstheme="minorHAnsi"/>
                <w:b/>
                <w:bCs/>
                <w:sz w:val="22"/>
                <w:szCs w:val="22"/>
              </w:rPr>
            </w:pPr>
            <w:r w:rsidRPr="00F2417D">
              <w:rPr>
                <w:rFonts w:asciiTheme="minorHAnsi" w:hAnsiTheme="minorHAnsi" w:cstheme="minorHAnsi"/>
                <w:sz w:val="22"/>
                <w:szCs w:val="22"/>
              </w:rPr>
              <w:t>Laitière</w:t>
            </w:r>
          </w:p>
        </w:tc>
        <w:tc>
          <w:tcPr>
            <w:tcW w:w="3004" w:type="dxa"/>
          </w:tcPr>
          <w:p w14:paraId="4F4D5E6B"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Jusqu’à 225</w:t>
            </w:r>
          </w:p>
        </w:tc>
        <w:tc>
          <w:tcPr>
            <w:tcW w:w="2268" w:type="dxa"/>
          </w:tcPr>
          <w:p w14:paraId="662C17EB"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132</w:t>
            </w:r>
          </w:p>
        </w:tc>
      </w:tr>
      <w:tr w:rsidR="00BA4919" w:rsidRPr="00F2417D" w14:paraId="5550BB81" w14:textId="77777777" w:rsidTr="00A73979">
        <w:tc>
          <w:tcPr>
            <w:tcW w:w="1106" w:type="dxa"/>
          </w:tcPr>
          <w:p w14:paraId="1075B995" w14:textId="77777777" w:rsidR="00BA4919" w:rsidRPr="00F2417D" w:rsidRDefault="00BA4919" w:rsidP="00430A49">
            <w:pPr>
              <w:pStyle w:val="Retraitcorpsdetexte2"/>
              <w:spacing w:line="240" w:lineRule="auto"/>
              <w:ind w:left="0"/>
              <w:rPr>
                <w:rFonts w:asciiTheme="minorHAnsi" w:hAnsiTheme="minorHAnsi" w:cstheme="minorHAnsi"/>
                <w:b/>
                <w:bCs/>
                <w:sz w:val="22"/>
                <w:szCs w:val="22"/>
              </w:rPr>
            </w:pPr>
            <w:r w:rsidRPr="00F2417D">
              <w:rPr>
                <w:rFonts w:asciiTheme="minorHAnsi" w:hAnsiTheme="minorHAnsi" w:cstheme="minorHAnsi"/>
                <w:sz w:val="22"/>
                <w:szCs w:val="22"/>
              </w:rPr>
              <w:t>Porcine (maternité)</w:t>
            </w:r>
          </w:p>
        </w:tc>
        <w:tc>
          <w:tcPr>
            <w:tcW w:w="3004" w:type="dxa"/>
          </w:tcPr>
          <w:p w14:paraId="0F5D3052"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Jusqu’à 225</w:t>
            </w:r>
          </w:p>
        </w:tc>
        <w:tc>
          <w:tcPr>
            <w:tcW w:w="2268" w:type="dxa"/>
          </w:tcPr>
          <w:p w14:paraId="05136D32"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236</w:t>
            </w:r>
          </w:p>
        </w:tc>
      </w:tr>
      <w:tr w:rsidR="00BA4919" w:rsidRPr="00F2417D" w14:paraId="1467CA0E" w14:textId="77777777" w:rsidTr="00A73979">
        <w:tc>
          <w:tcPr>
            <w:tcW w:w="1106" w:type="dxa"/>
          </w:tcPr>
          <w:p w14:paraId="15362160" w14:textId="77777777" w:rsidR="00BA4919" w:rsidRPr="00F2417D" w:rsidRDefault="00BA4919" w:rsidP="00430A49">
            <w:pPr>
              <w:pStyle w:val="Retraitcorpsdetexte2"/>
              <w:spacing w:line="240" w:lineRule="auto"/>
              <w:ind w:left="0"/>
              <w:rPr>
                <w:rFonts w:asciiTheme="minorHAnsi" w:hAnsiTheme="minorHAnsi" w:cstheme="minorHAnsi"/>
                <w:b/>
                <w:bCs/>
                <w:sz w:val="22"/>
                <w:szCs w:val="22"/>
              </w:rPr>
            </w:pPr>
            <w:r w:rsidRPr="00F2417D">
              <w:rPr>
                <w:rFonts w:asciiTheme="minorHAnsi" w:hAnsiTheme="minorHAnsi" w:cstheme="minorHAnsi"/>
                <w:sz w:val="22"/>
                <w:szCs w:val="22"/>
              </w:rPr>
              <w:t>Porcine (engraissement)</w:t>
            </w:r>
          </w:p>
        </w:tc>
        <w:tc>
          <w:tcPr>
            <w:tcW w:w="3004" w:type="dxa"/>
          </w:tcPr>
          <w:p w14:paraId="58AB2DB9"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Jusqu’à 599</w:t>
            </w:r>
          </w:p>
        </w:tc>
        <w:tc>
          <w:tcPr>
            <w:tcW w:w="2268" w:type="dxa"/>
          </w:tcPr>
          <w:p w14:paraId="3A0607D8"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322</w:t>
            </w:r>
          </w:p>
        </w:tc>
      </w:tr>
      <w:tr w:rsidR="00BA4919" w:rsidRPr="00F2417D" w14:paraId="568E2259" w14:textId="77777777" w:rsidTr="00A73979">
        <w:tc>
          <w:tcPr>
            <w:tcW w:w="1106" w:type="dxa"/>
          </w:tcPr>
          <w:p w14:paraId="6CBF33BB" w14:textId="77777777" w:rsidR="00BA4919" w:rsidRPr="00F2417D" w:rsidRDefault="00BA4919" w:rsidP="00430A49">
            <w:pPr>
              <w:pStyle w:val="Retraitcorpsdetexte2"/>
              <w:spacing w:line="240" w:lineRule="auto"/>
              <w:ind w:left="0"/>
              <w:rPr>
                <w:rFonts w:asciiTheme="minorHAnsi" w:hAnsiTheme="minorHAnsi" w:cstheme="minorHAnsi"/>
                <w:b/>
                <w:bCs/>
                <w:sz w:val="22"/>
                <w:szCs w:val="22"/>
              </w:rPr>
            </w:pPr>
            <w:r w:rsidRPr="00F2417D">
              <w:rPr>
                <w:rFonts w:asciiTheme="minorHAnsi" w:hAnsiTheme="minorHAnsi" w:cstheme="minorHAnsi"/>
                <w:sz w:val="22"/>
                <w:szCs w:val="22"/>
              </w:rPr>
              <w:t>Porcine (maternité et engraissement)</w:t>
            </w:r>
          </w:p>
        </w:tc>
        <w:tc>
          <w:tcPr>
            <w:tcW w:w="3004" w:type="dxa"/>
          </w:tcPr>
          <w:p w14:paraId="7E30730F"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Jusqu’à 330</w:t>
            </w:r>
          </w:p>
        </w:tc>
        <w:tc>
          <w:tcPr>
            <w:tcW w:w="2268" w:type="dxa"/>
          </w:tcPr>
          <w:p w14:paraId="23BAF678"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267</w:t>
            </w:r>
          </w:p>
        </w:tc>
      </w:tr>
      <w:tr w:rsidR="00BA4919" w:rsidRPr="00F2417D" w14:paraId="273E2531" w14:textId="77777777" w:rsidTr="00A73979">
        <w:tc>
          <w:tcPr>
            <w:tcW w:w="1106" w:type="dxa"/>
          </w:tcPr>
          <w:p w14:paraId="25C8987C" w14:textId="77777777" w:rsidR="00BA4919" w:rsidRPr="00F2417D" w:rsidRDefault="00BA4919" w:rsidP="00430A49">
            <w:pPr>
              <w:pStyle w:val="Retraitcorpsdetexte2"/>
              <w:spacing w:line="240" w:lineRule="auto"/>
              <w:ind w:left="0"/>
              <w:rPr>
                <w:rFonts w:asciiTheme="minorHAnsi" w:hAnsiTheme="minorHAnsi" w:cstheme="minorHAnsi"/>
                <w:b/>
                <w:bCs/>
                <w:sz w:val="22"/>
                <w:szCs w:val="22"/>
              </w:rPr>
            </w:pPr>
            <w:r w:rsidRPr="00F2417D">
              <w:rPr>
                <w:rFonts w:asciiTheme="minorHAnsi" w:hAnsiTheme="minorHAnsi" w:cstheme="minorHAnsi"/>
                <w:sz w:val="22"/>
                <w:szCs w:val="22"/>
              </w:rPr>
              <w:t>Poulet</w:t>
            </w:r>
          </w:p>
        </w:tc>
        <w:tc>
          <w:tcPr>
            <w:tcW w:w="3004" w:type="dxa"/>
          </w:tcPr>
          <w:p w14:paraId="1B8E92F5"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Jusqu’à 225</w:t>
            </w:r>
          </w:p>
        </w:tc>
        <w:tc>
          <w:tcPr>
            <w:tcW w:w="2268" w:type="dxa"/>
          </w:tcPr>
          <w:p w14:paraId="47A8868A"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236</w:t>
            </w:r>
          </w:p>
        </w:tc>
      </w:tr>
      <w:tr w:rsidR="00BA4919" w:rsidRPr="00F2417D" w14:paraId="78B91B53" w14:textId="77777777" w:rsidTr="00A73979">
        <w:tc>
          <w:tcPr>
            <w:tcW w:w="1106" w:type="dxa"/>
          </w:tcPr>
          <w:p w14:paraId="1625801A" w14:textId="77777777" w:rsidR="00BA4919" w:rsidRPr="00F2417D" w:rsidRDefault="00BA4919" w:rsidP="00430A49">
            <w:pPr>
              <w:pStyle w:val="Retraitcorpsdetexte2"/>
              <w:spacing w:line="240" w:lineRule="auto"/>
              <w:ind w:left="0"/>
              <w:rPr>
                <w:rFonts w:asciiTheme="minorHAnsi" w:hAnsiTheme="minorHAnsi" w:cstheme="minorHAnsi"/>
                <w:b/>
                <w:bCs/>
                <w:sz w:val="22"/>
                <w:szCs w:val="22"/>
              </w:rPr>
            </w:pPr>
            <w:r w:rsidRPr="00F2417D">
              <w:rPr>
                <w:rFonts w:asciiTheme="minorHAnsi" w:hAnsiTheme="minorHAnsi" w:cstheme="minorHAnsi"/>
                <w:sz w:val="22"/>
                <w:szCs w:val="22"/>
              </w:rPr>
              <w:t>Autres productions</w:t>
            </w:r>
          </w:p>
        </w:tc>
        <w:tc>
          <w:tcPr>
            <w:tcW w:w="3004" w:type="dxa"/>
          </w:tcPr>
          <w:p w14:paraId="37B01ADF"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Distances prévues par les orientations du gouvernement pour 225 unités animales</w:t>
            </w:r>
          </w:p>
        </w:tc>
        <w:tc>
          <w:tcPr>
            <w:tcW w:w="2268" w:type="dxa"/>
          </w:tcPr>
          <w:p w14:paraId="7A03A40A" w14:textId="77777777" w:rsidR="00BA4919" w:rsidRPr="00F2417D" w:rsidRDefault="00BA4919" w:rsidP="00430A49">
            <w:pPr>
              <w:pStyle w:val="Retraitcorpsdetexte2"/>
              <w:spacing w:line="240" w:lineRule="auto"/>
              <w:ind w:left="0"/>
              <w:jc w:val="center"/>
              <w:rPr>
                <w:rFonts w:asciiTheme="minorHAnsi" w:hAnsiTheme="minorHAnsi" w:cstheme="minorHAnsi"/>
                <w:b/>
                <w:bCs/>
                <w:sz w:val="22"/>
                <w:szCs w:val="22"/>
              </w:rPr>
            </w:pPr>
            <w:r w:rsidRPr="00F2417D">
              <w:rPr>
                <w:rFonts w:asciiTheme="minorHAnsi" w:hAnsiTheme="minorHAnsi" w:cstheme="minorHAnsi"/>
                <w:sz w:val="22"/>
                <w:szCs w:val="22"/>
              </w:rPr>
              <w:t>150</w:t>
            </w:r>
          </w:p>
        </w:tc>
      </w:tr>
    </w:tbl>
    <w:p w14:paraId="705A3D8E" w14:textId="77777777" w:rsidR="00BA4919" w:rsidRPr="00F2417D" w:rsidRDefault="00BA4919" w:rsidP="00BA4919">
      <w:pPr>
        <w:pStyle w:val="Retraitcorpsdetexte2"/>
        <w:spacing w:line="240" w:lineRule="auto"/>
        <w:ind w:left="0"/>
        <w:rPr>
          <w:rFonts w:asciiTheme="minorHAnsi" w:hAnsiTheme="minorHAnsi" w:cstheme="minorHAnsi"/>
          <w:sz w:val="22"/>
          <w:szCs w:val="22"/>
        </w:rPr>
      </w:pPr>
    </w:p>
    <w:p w14:paraId="50F85AE9" w14:textId="12211552" w:rsidR="00BA4919" w:rsidRPr="00F2417D" w:rsidRDefault="00A73979" w:rsidP="00F2417D">
      <w:pPr>
        <w:pStyle w:val="Retraitcorpsdetexte2"/>
        <w:spacing w:after="0" w:line="240" w:lineRule="auto"/>
        <w:ind w:left="0"/>
        <w:jc w:val="both"/>
        <w:rPr>
          <w:rFonts w:asciiTheme="minorHAnsi" w:hAnsiTheme="minorHAnsi" w:cstheme="minorHAnsi"/>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Advenant le cas où la construction à des fins résidentielles que l’on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souhaite implanter se trouve à proximité d’un établissement de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production animale dont le certificat d’autorisation prévoit une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distance plus grande à respecter que ce qui est prévu au TABLEAU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ci-avant, c’est la distance qu’aurait à respecter l’établissement de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production animale dans le cas d’une nouvelle implantation qui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s’applique.</w:t>
      </w:r>
    </w:p>
    <w:p w14:paraId="62C46CE4" w14:textId="77777777" w:rsidR="00BA4919" w:rsidRPr="00F2417D" w:rsidRDefault="00BA4919" w:rsidP="00BA4919">
      <w:pPr>
        <w:pStyle w:val="Retraitcorpsdetexte2"/>
        <w:spacing w:line="240" w:lineRule="auto"/>
        <w:ind w:left="0"/>
        <w:jc w:val="both"/>
        <w:rPr>
          <w:rFonts w:asciiTheme="minorHAnsi" w:hAnsiTheme="minorHAnsi" w:cstheme="minorHAnsi"/>
          <w:sz w:val="22"/>
          <w:szCs w:val="22"/>
        </w:rPr>
      </w:pPr>
    </w:p>
    <w:p w14:paraId="24925546" w14:textId="2223C95D" w:rsidR="00BA4919" w:rsidRPr="00F2417D" w:rsidRDefault="00A73979" w:rsidP="00F2417D">
      <w:pPr>
        <w:pStyle w:val="Retraitcorpsdetexte2"/>
        <w:spacing w:after="0" w:line="240" w:lineRule="auto"/>
        <w:ind w:left="0"/>
        <w:jc w:val="both"/>
        <w:rPr>
          <w:rFonts w:asciiTheme="minorHAnsi" w:hAnsiTheme="minorHAnsi" w:cstheme="minorHAnsi"/>
          <w:b/>
          <w:bCs/>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À la suite de l’implantation d’une construction à des fins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résidentielles, un établissement d’élevage existant pourra être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agrandi de même que le nombre d’unités animales pourra être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augmenté ce, sans contrainte additionnelle pour l’établissement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d’élevage. La nouvelle résidence devient donc « transparente » pour </w:t>
      </w:r>
      <w:r w:rsidR="002E6606" w:rsidRPr="00F2417D">
        <w:rPr>
          <w:rFonts w:asciiTheme="minorHAnsi" w:hAnsiTheme="minorHAnsi" w:cstheme="minorHAnsi"/>
          <w:sz w:val="22"/>
          <w:szCs w:val="22"/>
        </w:rPr>
        <w:tab/>
      </w:r>
      <w:r w:rsidR="002E6606" w:rsidRPr="00F2417D">
        <w:rPr>
          <w:rFonts w:asciiTheme="minorHAnsi" w:hAnsiTheme="minorHAnsi" w:cstheme="minorHAnsi"/>
          <w:sz w:val="22"/>
          <w:szCs w:val="22"/>
        </w:rPr>
        <w:tab/>
      </w:r>
      <w:r w:rsidR="002E6606"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rPr>
        <w:t>les établissements de production existants avant son implantation.</w:t>
      </w:r>
    </w:p>
    <w:p w14:paraId="12A05212" w14:textId="77777777" w:rsidR="00BA4919" w:rsidRPr="00F2417D" w:rsidRDefault="00BA4919" w:rsidP="00BA4919">
      <w:pPr>
        <w:pStyle w:val="Retraitcorpsdetexte2"/>
        <w:spacing w:line="240" w:lineRule="auto"/>
        <w:ind w:left="0"/>
        <w:rPr>
          <w:rFonts w:asciiTheme="minorHAnsi" w:hAnsiTheme="minorHAnsi" w:cstheme="minorHAnsi"/>
          <w:b/>
          <w:bCs/>
          <w:sz w:val="22"/>
          <w:szCs w:val="22"/>
        </w:rPr>
      </w:pPr>
    </w:p>
    <w:p w14:paraId="2B793EB4" w14:textId="4CD679CE" w:rsidR="00BA4919" w:rsidRPr="00F2417D" w:rsidRDefault="002E6606" w:rsidP="00BA4919">
      <w:pPr>
        <w:pStyle w:val="Retraitcorpsdetexte2"/>
        <w:spacing w:line="240" w:lineRule="auto"/>
        <w:ind w:left="0"/>
        <w:rPr>
          <w:rFonts w:asciiTheme="minorHAnsi" w:hAnsiTheme="minorHAnsi" w:cstheme="minorHAnsi"/>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4</w:t>
      </w:r>
      <w:r w:rsidR="00BA4919" w:rsidRPr="00F2417D">
        <w:rPr>
          <w:rFonts w:asciiTheme="minorHAnsi" w:hAnsiTheme="minorHAnsi" w:cstheme="minorHAnsi"/>
          <w:sz w:val="22"/>
          <w:szCs w:val="22"/>
          <w:vertAlign w:val="superscript"/>
        </w:rPr>
        <w:t>o</w:t>
      </w:r>
      <w:r w:rsidR="00BA4919" w:rsidRPr="00F2417D">
        <w:rPr>
          <w:rFonts w:asciiTheme="minorHAnsi" w:hAnsiTheme="minorHAnsi" w:cstheme="minorHAnsi"/>
          <w:sz w:val="22"/>
          <w:szCs w:val="22"/>
        </w:rPr>
        <w:tab/>
        <w:t xml:space="preserve">Marges de recul </w:t>
      </w:r>
    </w:p>
    <w:p w14:paraId="656741C6" w14:textId="51F0B333" w:rsidR="00BA4919" w:rsidRPr="00F2417D" w:rsidRDefault="002E6606" w:rsidP="00BA4919">
      <w:pPr>
        <w:pStyle w:val="Retraitcorpsdetexte2"/>
        <w:spacing w:line="240" w:lineRule="auto"/>
        <w:ind w:left="0"/>
        <w:rPr>
          <w:rFonts w:asciiTheme="minorHAnsi" w:hAnsiTheme="minorHAnsi" w:cstheme="minorHAnsi"/>
          <w:sz w:val="22"/>
          <w:szCs w:val="22"/>
          <w:u w:val="single"/>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a) </w:t>
      </w:r>
      <w:r w:rsidR="00BA4919" w:rsidRPr="00F2417D">
        <w:rPr>
          <w:rFonts w:asciiTheme="minorHAnsi" w:hAnsiTheme="minorHAnsi" w:cstheme="minorHAnsi"/>
          <w:sz w:val="22"/>
          <w:szCs w:val="22"/>
        </w:rPr>
        <w:tab/>
      </w:r>
      <w:r w:rsidR="00BA4919" w:rsidRPr="00F2417D">
        <w:rPr>
          <w:rFonts w:asciiTheme="minorHAnsi" w:hAnsiTheme="minorHAnsi" w:cstheme="minorHAnsi"/>
          <w:sz w:val="22"/>
          <w:szCs w:val="22"/>
          <w:u w:val="single"/>
        </w:rPr>
        <w:t xml:space="preserve">Affectation rurale en zone agricole (îlot déstructuré de type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F2417D">
        <w:rPr>
          <w:rFonts w:asciiTheme="minorHAnsi" w:hAnsiTheme="minorHAnsi" w:cstheme="minorHAnsi"/>
          <w:sz w:val="22"/>
          <w:szCs w:val="22"/>
        </w:rPr>
        <w:tab/>
      </w:r>
      <w:r w:rsidR="00BA4919" w:rsidRPr="00F2417D">
        <w:rPr>
          <w:rFonts w:asciiTheme="minorHAnsi" w:hAnsiTheme="minorHAnsi" w:cstheme="minorHAnsi"/>
          <w:sz w:val="22"/>
          <w:szCs w:val="22"/>
          <w:u w:val="single"/>
        </w:rPr>
        <w:t>1 ou de type 2)</w:t>
      </w:r>
    </w:p>
    <w:p w14:paraId="563B0249" w14:textId="024C9A60" w:rsidR="00BA4919" w:rsidRPr="00F2417D" w:rsidRDefault="002E6606" w:rsidP="002E6606">
      <w:pPr>
        <w:pStyle w:val="xmsolistparagraph"/>
        <w:ind w:left="0"/>
        <w:jc w:val="both"/>
        <w:rPr>
          <w:rFonts w:asciiTheme="minorHAnsi" w:hAnsiTheme="minorHAnsi" w:cstheme="minorHAnsi"/>
        </w:rPr>
      </w:pP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00BA4919" w:rsidRPr="00F2417D">
        <w:rPr>
          <w:rFonts w:asciiTheme="minorHAnsi" w:hAnsiTheme="minorHAnsi" w:cstheme="minorHAnsi"/>
        </w:rPr>
        <w:t xml:space="preserve">L’implantation d’un puits artésien devra respecter une distance </w:t>
      </w: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00BA4919" w:rsidRPr="00F2417D">
        <w:rPr>
          <w:rFonts w:asciiTheme="minorHAnsi" w:hAnsiTheme="minorHAnsi" w:cstheme="minorHAnsi"/>
        </w:rPr>
        <w:t xml:space="preserve">minimale de trente (30) mètres de toute terre en culture, en </w:t>
      </w: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004F49EE">
        <w:rPr>
          <w:rFonts w:asciiTheme="minorHAnsi" w:hAnsiTheme="minorHAnsi" w:cstheme="minorHAnsi"/>
        </w:rPr>
        <w:tab/>
      </w:r>
      <w:r w:rsidR="00BA4919" w:rsidRPr="00F2417D">
        <w:rPr>
          <w:rFonts w:asciiTheme="minorHAnsi" w:hAnsiTheme="minorHAnsi" w:cstheme="minorHAnsi"/>
        </w:rPr>
        <w:t xml:space="preserve">conformité avec le </w:t>
      </w:r>
      <w:r w:rsidR="00BA4919" w:rsidRPr="00F2417D">
        <w:rPr>
          <w:rFonts w:asciiTheme="minorHAnsi" w:hAnsiTheme="minorHAnsi" w:cstheme="minorHAnsi"/>
          <w:shd w:val="clear" w:color="auto" w:fill="FFFFFF"/>
        </w:rPr>
        <w:t xml:space="preserve">Règlement sur le prélèvement des eaux et leur </w:t>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00BA4919" w:rsidRPr="00F2417D">
        <w:rPr>
          <w:rFonts w:asciiTheme="minorHAnsi" w:hAnsiTheme="minorHAnsi" w:cstheme="minorHAnsi"/>
          <w:shd w:val="clear" w:color="auto" w:fill="FFFFFF"/>
        </w:rPr>
        <w:t xml:space="preserve">protection (RPEP) de la LQE (Loi sur la qualité de l’environnement, </w:t>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004F49EE">
        <w:rPr>
          <w:rFonts w:asciiTheme="minorHAnsi" w:hAnsiTheme="minorHAnsi" w:cstheme="minorHAnsi"/>
          <w:shd w:val="clear" w:color="auto" w:fill="FFFFFF"/>
        </w:rPr>
        <w:tab/>
      </w:r>
      <w:r w:rsidR="00BA4919" w:rsidRPr="00F2417D">
        <w:rPr>
          <w:rFonts w:asciiTheme="minorHAnsi" w:hAnsiTheme="minorHAnsi" w:cstheme="minorHAnsi"/>
          <w:shd w:val="clear" w:color="auto" w:fill="FFFFFF"/>
        </w:rPr>
        <w:t>chapitre Q-2, r. 35.2).</w:t>
      </w:r>
      <w:r w:rsidR="00BA4919" w:rsidRPr="00F2417D">
        <w:rPr>
          <w:rFonts w:asciiTheme="minorHAnsi" w:hAnsiTheme="minorHAnsi" w:cstheme="minorHAnsi"/>
        </w:rPr>
        <w:t xml:space="preserve">  </w:t>
      </w:r>
    </w:p>
    <w:p w14:paraId="11CE70B8" w14:textId="77777777" w:rsidR="002E6606" w:rsidRPr="00F2417D" w:rsidRDefault="002E6606" w:rsidP="002E6606">
      <w:pPr>
        <w:pStyle w:val="xmsolistparagraph"/>
        <w:ind w:left="0"/>
        <w:jc w:val="both"/>
        <w:rPr>
          <w:rFonts w:asciiTheme="minorHAnsi" w:hAnsiTheme="minorHAnsi" w:cstheme="minorHAnsi"/>
          <w:b/>
          <w:bCs/>
          <w:shd w:val="clear" w:color="auto" w:fill="FFFFFF"/>
        </w:rPr>
      </w:pPr>
    </w:p>
    <w:p w14:paraId="49649DA0" w14:textId="77777777" w:rsidR="004F49EE" w:rsidRDefault="002E6606" w:rsidP="002E6606">
      <w:pPr>
        <w:pStyle w:val="xmsolistparagraph"/>
        <w:ind w:left="0"/>
        <w:jc w:val="both"/>
        <w:rPr>
          <w:rFonts w:asciiTheme="minorHAnsi" w:hAnsiTheme="minorHAnsi" w:cstheme="minorHAnsi"/>
          <w:shd w:val="clear" w:color="auto" w:fill="FFFFFF"/>
        </w:rPr>
      </w:pP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00BA4919" w:rsidRPr="00F2417D">
        <w:rPr>
          <w:rFonts w:asciiTheme="minorHAnsi" w:hAnsiTheme="minorHAnsi" w:cstheme="minorHAnsi"/>
          <w:shd w:val="clear" w:color="auto" w:fill="FAF9F8"/>
        </w:rPr>
        <w:t xml:space="preserve">Les activités relatives à l’épandage des engrais de ferme doivent se </w:t>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004F49EE">
        <w:rPr>
          <w:rFonts w:asciiTheme="minorHAnsi" w:hAnsiTheme="minorHAnsi" w:cstheme="minorHAnsi"/>
          <w:shd w:val="clear" w:color="auto" w:fill="FAF9F8"/>
        </w:rPr>
        <w:tab/>
      </w:r>
      <w:r w:rsidR="00BA4919" w:rsidRPr="00F2417D">
        <w:rPr>
          <w:rFonts w:asciiTheme="minorHAnsi" w:hAnsiTheme="minorHAnsi" w:cstheme="minorHAnsi"/>
          <w:shd w:val="clear" w:color="auto" w:fill="FAF9F8"/>
        </w:rPr>
        <w:t>référer à la « </w:t>
      </w:r>
      <w:r w:rsidR="00BA4919" w:rsidRPr="00F2417D">
        <w:rPr>
          <w:rFonts w:asciiTheme="minorHAnsi" w:hAnsiTheme="minorHAnsi" w:cstheme="minorHAnsi"/>
          <w:shd w:val="clear" w:color="auto" w:fill="FFFFFF"/>
        </w:rPr>
        <w:t xml:space="preserve">Directive sur les odeurs causées par les déjections </w:t>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00BA4919" w:rsidRPr="00F2417D">
        <w:rPr>
          <w:rFonts w:asciiTheme="minorHAnsi" w:hAnsiTheme="minorHAnsi" w:cstheme="minorHAnsi"/>
          <w:shd w:val="clear" w:color="auto" w:fill="FFFFFF"/>
        </w:rPr>
        <w:t>animales provenant d’activités agricoles, LPTAA (Chapitre p-</w:t>
      </w:r>
      <w:r w:rsidRPr="00F2417D">
        <w:rPr>
          <w:rFonts w:asciiTheme="minorHAnsi" w:hAnsiTheme="minorHAnsi" w:cstheme="minorHAnsi"/>
          <w:shd w:val="clear" w:color="auto" w:fill="FFFFFF"/>
        </w:rPr>
        <w:tab/>
      </w:r>
    </w:p>
    <w:p w14:paraId="79038A74" w14:textId="77777777" w:rsidR="004F49EE" w:rsidRDefault="004F49EE" w:rsidP="002E6606">
      <w:pPr>
        <w:pStyle w:val="xmsolistparagraph"/>
        <w:ind w:left="0"/>
        <w:jc w:val="both"/>
        <w:rPr>
          <w:rFonts w:asciiTheme="minorHAnsi" w:hAnsiTheme="minorHAnsi" w:cstheme="minorHAnsi"/>
          <w:shd w:val="clear" w:color="auto" w:fill="FFFFFF"/>
        </w:rPr>
      </w:pPr>
    </w:p>
    <w:p w14:paraId="0B84964F" w14:textId="77777777" w:rsidR="004F49EE" w:rsidRDefault="004F49EE" w:rsidP="002E6606">
      <w:pPr>
        <w:pStyle w:val="xmsolistparagraph"/>
        <w:ind w:left="0"/>
        <w:jc w:val="both"/>
        <w:rPr>
          <w:rFonts w:asciiTheme="minorHAnsi" w:hAnsiTheme="minorHAnsi" w:cstheme="minorHAnsi"/>
          <w:shd w:val="clear" w:color="auto" w:fill="FFFFFF"/>
        </w:rPr>
      </w:pPr>
    </w:p>
    <w:p w14:paraId="70B3081C" w14:textId="77777777" w:rsidR="004F49EE" w:rsidRDefault="004F49EE" w:rsidP="002E6606">
      <w:pPr>
        <w:pStyle w:val="xmsolistparagraph"/>
        <w:ind w:left="0"/>
        <w:jc w:val="both"/>
        <w:rPr>
          <w:rFonts w:asciiTheme="minorHAnsi" w:hAnsiTheme="minorHAnsi" w:cstheme="minorHAnsi"/>
          <w:shd w:val="clear" w:color="auto" w:fill="FFFFFF"/>
        </w:rPr>
      </w:pPr>
    </w:p>
    <w:p w14:paraId="1DF7F55E" w14:textId="77777777" w:rsidR="004F49EE" w:rsidRDefault="004F49EE" w:rsidP="002E6606">
      <w:pPr>
        <w:pStyle w:val="xmsolistparagraph"/>
        <w:ind w:left="0"/>
        <w:jc w:val="both"/>
        <w:rPr>
          <w:rFonts w:asciiTheme="minorHAnsi" w:hAnsiTheme="minorHAnsi" w:cstheme="minorHAnsi"/>
          <w:shd w:val="clear" w:color="auto" w:fill="FFFFFF"/>
        </w:rPr>
      </w:pPr>
    </w:p>
    <w:p w14:paraId="52AA7240" w14:textId="77777777" w:rsidR="004F49EE" w:rsidRDefault="004F49EE" w:rsidP="002E6606">
      <w:pPr>
        <w:pStyle w:val="xmsolistparagraph"/>
        <w:ind w:left="0"/>
        <w:jc w:val="both"/>
        <w:rPr>
          <w:rFonts w:asciiTheme="minorHAnsi" w:hAnsiTheme="minorHAnsi" w:cstheme="minorHAnsi"/>
          <w:shd w:val="clear" w:color="auto" w:fill="FFFFFF"/>
        </w:rPr>
      </w:pPr>
    </w:p>
    <w:p w14:paraId="6EB2BEA9" w14:textId="4C8CDA95" w:rsidR="00BA4919" w:rsidRPr="00F2417D" w:rsidRDefault="002E6606" w:rsidP="002E6606">
      <w:pPr>
        <w:pStyle w:val="xmsolistparagraph"/>
        <w:ind w:left="0"/>
        <w:jc w:val="both"/>
        <w:rPr>
          <w:rFonts w:asciiTheme="minorHAnsi" w:hAnsiTheme="minorHAnsi" w:cstheme="minorHAnsi"/>
          <w:shd w:val="clear" w:color="auto" w:fill="FAF9F8"/>
        </w:rPr>
      </w:pP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00BA4919" w:rsidRPr="00F2417D">
        <w:rPr>
          <w:rFonts w:asciiTheme="minorHAnsi" w:hAnsiTheme="minorHAnsi" w:cstheme="minorHAnsi"/>
          <w:shd w:val="clear" w:color="auto" w:fill="FFFFFF"/>
        </w:rPr>
        <w:t>41.1,</w:t>
      </w:r>
      <w:r w:rsidRPr="00F2417D">
        <w:rPr>
          <w:rFonts w:asciiTheme="minorHAnsi" w:hAnsiTheme="minorHAnsi" w:cstheme="minorHAnsi"/>
          <w:shd w:val="clear" w:color="auto" w:fill="FFFFFF"/>
        </w:rPr>
        <w:t xml:space="preserve"> </w:t>
      </w:r>
      <w:r w:rsidR="00BA4919" w:rsidRPr="00F2417D">
        <w:rPr>
          <w:rFonts w:asciiTheme="minorHAnsi" w:hAnsiTheme="minorHAnsi" w:cstheme="minorHAnsi"/>
          <w:shd w:val="clear" w:color="auto" w:fill="FFFFFF"/>
        </w:rPr>
        <w:t xml:space="preserve">r.5) » concernant </w:t>
      </w:r>
      <w:r w:rsidR="00BA4919" w:rsidRPr="00F2417D">
        <w:rPr>
          <w:rFonts w:asciiTheme="minorHAnsi" w:hAnsiTheme="minorHAnsi" w:cstheme="minorHAnsi"/>
          <w:shd w:val="clear" w:color="auto" w:fill="FAF9F8"/>
        </w:rPr>
        <w:t xml:space="preserve">les normes et les distances séparatrices à </w:t>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00BA4919" w:rsidRPr="00F2417D">
        <w:rPr>
          <w:rFonts w:asciiTheme="minorHAnsi" w:hAnsiTheme="minorHAnsi" w:cstheme="minorHAnsi"/>
          <w:shd w:val="clear" w:color="auto" w:fill="FAF9F8"/>
        </w:rPr>
        <w:t xml:space="preserve">respecter. </w:t>
      </w:r>
    </w:p>
    <w:p w14:paraId="38A35FA4" w14:textId="77777777" w:rsidR="002E6606" w:rsidRPr="00F2417D" w:rsidRDefault="002E6606" w:rsidP="002E6606">
      <w:pPr>
        <w:pStyle w:val="xmsolistparagraph"/>
        <w:ind w:left="0"/>
        <w:jc w:val="both"/>
        <w:rPr>
          <w:rFonts w:asciiTheme="minorHAnsi" w:hAnsiTheme="minorHAnsi" w:cstheme="minorHAnsi"/>
          <w:shd w:val="clear" w:color="auto" w:fill="FFFFFF"/>
        </w:rPr>
      </w:pPr>
    </w:p>
    <w:p w14:paraId="5A494750" w14:textId="6269EB45" w:rsidR="00BA4919" w:rsidRPr="00F2417D" w:rsidRDefault="002E6606" w:rsidP="00BA4919">
      <w:pPr>
        <w:pStyle w:val="Retraitcorpsdetexte2"/>
        <w:spacing w:line="240" w:lineRule="auto"/>
        <w:ind w:left="0"/>
        <w:jc w:val="both"/>
        <w:rPr>
          <w:rFonts w:asciiTheme="minorHAnsi" w:hAnsiTheme="minorHAnsi" w:cstheme="minorHAnsi"/>
          <w:b/>
          <w:bCs/>
          <w:sz w:val="22"/>
          <w:szCs w:val="22"/>
          <w:u w:val="single"/>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b) </w:t>
      </w:r>
      <w:r w:rsidR="00BA4919" w:rsidRPr="00F2417D">
        <w:rPr>
          <w:rFonts w:asciiTheme="minorHAnsi" w:hAnsiTheme="minorHAnsi" w:cstheme="minorHAnsi"/>
          <w:sz w:val="22"/>
          <w:szCs w:val="22"/>
        </w:rPr>
        <w:tab/>
      </w:r>
      <w:r w:rsidR="00BA4919" w:rsidRPr="00F2417D">
        <w:rPr>
          <w:rFonts w:asciiTheme="minorHAnsi" w:hAnsiTheme="minorHAnsi" w:cstheme="minorHAnsi"/>
          <w:sz w:val="22"/>
          <w:szCs w:val="22"/>
          <w:u w:val="single"/>
        </w:rPr>
        <w:t xml:space="preserve">Affectation agro-forestière de type 1 ou de type 2 </w:t>
      </w:r>
    </w:p>
    <w:p w14:paraId="36407C01" w14:textId="6FEDDF35" w:rsidR="00BA4919" w:rsidRPr="00F2417D" w:rsidRDefault="002E6606" w:rsidP="00BA4919">
      <w:pPr>
        <w:pStyle w:val="Retraitcorpsdetexte2"/>
        <w:spacing w:line="240" w:lineRule="auto"/>
        <w:ind w:left="0"/>
        <w:jc w:val="both"/>
        <w:rPr>
          <w:rFonts w:asciiTheme="minorHAnsi" w:hAnsiTheme="minorHAnsi" w:cstheme="minorHAnsi"/>
          <w:sz w:val="22"/>
          <w:szCs w:val="22"/>
        </w:rPr>
      </w:pPr>
      <w:r w:rsidRPr="00F2417D">
        <w:rPr>
          <w:rFonts w:asciiTheme="minorHAnsi" w:hAnsiTheme="minorHAnsi" w:cstheme="minorHAnsi"/>
          <w:b/>
          <w:bCs/>
          <w:sz w:val="22"/>
          <w:szCs w:val="22"/>
        </w:rPr>
        <w:tab/>
      </w:r>
      <w:r w:rsidRPr="00F2417D">
        <w:rPr>
          <w:rFonts w:asciiTheme="minorHAnsi" w:hAnsiTheme="minorHAnsi" w:cstheme="minorHAnsi"/>
          <w:b/>
          <w:bCs/>
          <w:sz w:val="22"/>
          <w:szCs w:val="22"/>
        </w:rPr>
        <w:tab/>
      </w:r>
      <w:r w:rsidRPr="00F2417D">
        <w:rPr>
          <w:rFonts w:asciiTheme="minorHAnsi" w:hAnsiTheme="minorHAnsi" w:cstheme="minorHAnsi"/>
          <w:b/>
          <w:bCs/>
          <w:sz w:val="22"/>
          <w:szCs w:val="22"/>
        </w:rPr>
        <w:tab/>
      </w:r>
      <w:r w:rsidR="00BA4919" w:rsidRPr="00F2417D">
        <w:rPr>
          <w:rFonts w:asciiTheme="minorHAnsi" w:hAnsiTheme="minorHAnsi" w:cstheme="minorHAnsi"/>
          <w:sz w:val="22"/>
          <w:szCs w:val="22"/>
        </w:rPr>
        <w:t xml:space="preserve">La marge de recul latérale minimale à respecter entre une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construction à des fins résidentielles et une ligne latérale de propriété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est de dix (10) mètres.</w:t>
      </w:r>
      <w:r w:rsidR="00BA4919" w:rsidRPr="00F2417D">
        <w:rPr>
          <w:rFonts w:asciiTheme="minorHAnsi" w:hAnsiTheme="minorHAnsi" w:cstheme="minorHAnsi"/>
          <w:b/>
          <w:bCs/>
          <w:sz w:val="22"/>
          <w:szCs w:val="22"/>
        </w:rPr>
        <w:t xml:space="preserve"> </w:t>
      </w:r>
    </w:p>
    <w:p w14:paraId="153755D9" w14:textId="6C9F4CFE" w:rsidR="00BA4919" w:rsidRPr="00F2417D" w:rsidRDefault="002E6606" w:rsidP="002E6606">
      <w:pPr>
        <w:pStyle w:val="xmsolistparagraph"/>
        <w:ind w:left="0"/>
        <w:jc w:val="both"/>
        <w:rPr>
          <w:rFonts w:asciiTheme="minorHAnsi" w:hAnsiTheme="minorHAnsi" w:cstheme="minorHAnsi"/>
        </w:rPr>
      </w:pP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00BA4919" w:rsidRPr="00F2417D">
        <w:rPr>
          <w:rFonts w:asciiTheme="minorHAnsi" w:hAnsiTheme="minorHAnsi" w:cstheme="minorHAnsi"/>
        </w:rPr>
        <w:t xml:space="preserve">L’implantation d’un puits artésien devra respecter une distance </w:t>
      </w: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00BA4919" w:rsidRPr="00F2417D">
        <w:rPr>
          <w:rFonts w:asciiTheme="minorHAnsi" w:hAnsiTheme="minorHAnsi" w:cstheme="minorHAnsi"/>
        </w:rPr>
        <w:t xml:space="preserve">minimale de trente (30) mètres de toute terre en culture, en </w:t>
      </w: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Pr="00F2417D">
        <w:rPr>
          <w:rFonts w:asciiTheme="minorHAnsi" w:hAnsiTheme="minorHAnsi" w:cstheme="minorHAnsi"/>
        </w:rPr>
        <w:tab/>
      </w:r>
      <w:r w:rsidR="004F49EE">
        <w:rPr>
          <w:rFonts w:asciiTheme="minorHAnsi" w:hAnsiTheme="minorHAnsi" w:cstheme="minorHAnsi"/>
        </w:rPr>
        <w:tab/>
      </w:r>
      <w:r w:rsidR="00BA4919" w:rsidRPr="00F2417D">
        <w:rPr>
          <w:rFonts w:asciiTheme="minorHAnsi" w:hAnsiTheme="minorHAnsi" w:cstheme="minorHAnsi"/>
        </w:rPr>
        <w:t xml:space="preserve">conformité avec le </w:t>
      </w:r>
      <w:r w:rsidR="00BA4919" w:rsidRPr="00F2417D">
        <w:rPr>
          <w:rFonts w:asciiTheme="minorHAnsi" w:hAnsiTheme="minorHAnsi" w:cstheme="minorHAnsi"/>
          <w:shd w:val="clear" w:color="auto" w:fill="FFFFFF"/>
        </w:rPr>
        <w:t xml:space="preserve">Règlement sur le prélèvement des eaux et leur </w:t>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00BA4919" w:rsidRPr="00F2417D">
        <w:rPr>
          <w:rFonts w:asciiTheme="minorHAnsi" w:hAnsiTheme="minorHAnsi" w:cstheme="minorHAnsi"/>
          <w:shd w:val="clear" w:color="auto" w:fill="FFFFFF"/>
        </w:rPr>
        <w:t xml:space="preserve">protection (RPEP) de la LQE (Loi sur la qualité de l’environnement, </w:t>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004F49EE">
        <w:rPr>
          <w:rFonts w:asciiTheme="minorHAnsi" w:hAnsiTheme="minorHAnsi" w:cstheme="minorHAnsi"/>
          <w:shd w:val="clear" w:color="auto" w:fill="FFFFFF"/>
        </w:rPr>
        <w:tab/>
      </w:r>
      <w:r w:rsidR="00BA4919" w:rsidRPr="00F2417D">
        <w:rPr>
          <w:rFonts w:asciiTheme="minorHAnsi" w:hAnsiTheme="minorHAnsi" w:cstheme="minorHAnsi"/>
          <w:shd w:val="clear" w:color="auto" w:fill="FFFFFF"/>
        </w:rPr>
        <w:t>chapitre Q-2, r. 35.2).</w:t>
      </w:r>
      <w:r w:rsidR="00BA4919" w:rsidRPr="00F2417D">
        <w:rPr>
          <w:rFonts w:asciiTheme="minorHAnsi" w:hAnsiTheme="minorHAnsi" w:cstheme="minorHAnsi"/>
        </w:rPr>
        <w:t xml:space="preserve">  </w:t>
      </w:r>
    </w:p>
    <w:p w14:paraId="1F06B294" w14:textId="77777777" w:rsidR="002E6606" w:rsidRPr="00F2417D" w:rsidRDefault="002E6606" w:rsidP="002E6606">
      <w:pPr>
        <w:pStyle w:val="xmsolistparagraph"/>
        <w:ind w:left="0"/>
        <w:jc w:val="both"/>
        <w:rPr>
          <w:rFonts w:asciiTheme="minorHAnsi" w:hAnsiTheme="minorHAnsi" w:cstheme="minorHAnsi"/>
          <w:b/>
          <w:bCs/>
          <w:shd w:val="clear" w:color="auto" w:fill="FFFFFF"/>
        </w:rPr>
      </w:pPr>
    </w:p>
    <w:p w14:paraId="06E53569" w14:textId="25DF1CAA" w:rsidR="00BA4919" w:rsidRPr="00F2417D" w:rsidRDefault="002E6606" w:rsidP="00BA4919">
      <w:pPr>
        <w:pStyle w:val="xmsolistparagraph"/>
        <w:ind w:left="0"/>
        <w:jc w:val="both"/>
        <w:rPr>
          <w:rFonts w:asciiTheme="minorHAnsi" w:hAnsiTheme="minorHAnsi" w:cstheme="minorHAnsi"/>
          <w:shd w:val="clear" w:color="auto" w:fill="FAF9F8"/>
        </w:rPr>
      </w:pP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00BA4919" w:rsidRPr="00F2417D">
        <w:rPr>
          <w:rFonts w:asciiTheme="minorHAnsi" w:hAnsiTheme="minorHAnsi" w:cstheme="minorHAnsi"/>
          <w:shd w:val="clear" w:color="auto" w:fill="FAF9F8"/>
        </w:rPr>
        <w:t xml:space="preserve">Les activités relatives à l’épandage des engrais de ferme doivent se </w:t>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Pr="00F2417D">
        <w:rPr>
          <w:rFonts w:asciiTheme="minorHAnsi" w:hAnsiTheme="minorHAnsi" w:cstheme="minorHAnsi"/>
          <w:shd w:val="clear" w:color="auto" w:fill="FAF9F8"/>
        </w:rPr>
        <w:tab/>
      </w:r>
      <w:r w:rsidR="004F49EE">
        <w:rPr>
          <w:rFonts w:asciiTheme="minorHAnsi" w:hAnsiTheme="minorHAnsi" w:cstheme="minorHAnsi"/>
          <w:shd w:val="clear" w:color="auto" w:fill="FAF9F8"/>
        </w:rPr>
        <w:tab/>
      </w:r>
      <w:r w:rsidR="00BA4919" w:rsidRPr="00F2417D">
        <w:rPr>
          <w:rFonts w:asciiTheme="minorHAnsi" w:hAnsiTheme="minorHAnsi" w:cstheme="minorHAnsi"/>
          <w:shd w:val="clear" w:color="auto" w:fill="FAF9F8"/>
        </w:rPr>
        <w:t>référer à la « </w:t>
      </w:r>
      <w:r w:rsidR="00BA4919" w:rsidRPr="00F2417D">
        <w:rPr>
          <w:rFonts w:asciiTheme="minorHAnsi" w:hAnsiTheme="minorHAnsi" w:cstheme="minorHAnsi"/>
          <w:shd w:val="clear" w:color="auto" w:fill="FFFFFF"/>
        </w:rPr>
        <w:t xml:space="preserve">Directive sur les odeurs causées par les déjections </w:t>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00BA4919" w:rsidRPr="00F2417D">
        <w:rPr>
          <w:rFonts w:asciiTheme="minorHAnsi" w:hAnsiTheme="minorHAnsi" w:cstheme="minorHAnsi"/>
          <w:shd w:val="clear" w:color="auto" w:fill="FFFFFF"/>
        </w:rPr>
        <w:t>animales provenant d’activités agricoles, LPTAA (Chapitre p-41.</w:t>
      </w:r>
      <w:r w:rsidRPr="00F2417D">
        <w:rPr>
          <w:rFonts w:asciiTheme="minorHAnsi" w:hAnsiTheme="minorHAnsi" w:cstheme="minorHAnsi"/>
          <w:shd w:val="clear" w:color="auto" w:fill="FFFFFF"/>
        </w:rPr>
        <w:t xml:space="preserve">1, </w:t>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Pr="00F2417D">
        <w:rPr>
          <w:rFonts w:asciiTheme="minorHAnsi" w:hAnsiTheme="minorHAnsi" w:cstheme="minorHAnsi"/>
          <w:shd w:val="clear" w:color="auto" w:fill="FFFFFF"/>
        </w:rPr>
        <w:tab/>
      </w:r>
      <w:r w:rsidR="004F49EE">
        <w:rPr>
          <w:rFonts w:asciiTheme="minorHAnsi" w:hAnsiTheme="minorHAnsi" w:cstheme="minorHAnsi"/>
          <w:shd w:val="clear" w:color="auto" w:fill="FFFFFF"/>
        </w:rPr>
        <w:tab/>
      </w:r>
      <w:r w:rsidRPr="00F2417D">
        <w:rPr>
          <w:rFonts w:asciiTheme="minorHAnsi" w:hAnsiTheme="minorHAnsi" w:cstheme="minorHAnsi"/>
          <w:shd w:val="clear" w:color="auto" w:fill="FFFFFF"/>
        </w:rPr>
        <w:t>r.</w:t>
      </w:r>
      <w:r w:rsidR="00BA4919" w:rsidRPr="00F2417D">
        <w:rPr>
          <w:rFonts w:asciiTheme="minorHAnsi" w:hAnsiTheme="minorHAnsi" w:cstheme="minorHAnsi"/>
          <w:shd w:val="clear" w:color="auto" w:fill="FFFFFF"/>
        </w:rPr>
        <w:t xml:space="preserve">5) » concernant </w:t>
      </w:r>
      <w:r w:rsidR="00BA4919" w:rsidRPr="00F2417D">
        <w:rPr>
          <w:rFonts w:asciiTheme="minorHAnsi" w:hAnsiTheme="minorHAnsi" w:cstheme="minorHAnsi"/>
          <w:shd w:val="clear" w:color="auto" w:fill="FAF9F8"/>
        </w:rPr>
        <w:t xml:space="preserve">les normes et les distances séparatrices à respecter. </w:t>
      </w:r>
    </w:p>
    <w:p w14:paraId="223EACE0" w14:textId="77777777" w:rsidR="00BA4919" w:rsidRPr="00F2417D" w:rsidRDefault="00BA4919" w:rsidP="00BA4919">
      <w:pPr>
        <w:pStyle w:val="Retraitcorpsdetexte2"/>
        <w:spacing w:line="240" w:lineRule="auto"/>
        <w:ind w:left="0"/>
        <w:jc w:val="both"/>
        <w:rPr>
          <w:rFonts w:asciiTheme="minorHAnsi" w:hAnsiTheme="minorHAnsi" w:cstheme="minorHAnsi"/>
          <w:b/>
          <w:bCs/>
          <w:sz w:val="22"/>
          <w:szCs w:val="22"/>
        </w:rPr>
      </w:pPr>
    </w:p>
    <w:p w14:paraId="5952EE2E" w14:textId="5F29385D" w:rsidR="00BA4919" w:rsidRDefault="002E6606" w:rsidP="004F49EE">
      <w:pPr>
        <w:pStyle w:val="Retraitcorpsdetexte2"/>
        <w:spacing w:after="0" w:line="240" w:lineRule="auto"/>
        <w:ind w:left="705" w:hanging="705"/>
        <w:jc w:val="both"/>
        <w:rPr>
          <w:rFonts w:asciiTheme="minorHAnsi" w:hAnsiTheme="minorHAnsi" w:cstheme="minorHAnsi"/>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5</w:t>
      </w:r>
      <w:r w:rsidR="00BA4919" w:rsidRPr="00F2417D">
        <w:rPr>
          <w:rFonts w:asciiTheme="minorHAnsi" w:hAnsiTheme="minorHAnsi" w:cstheme="minorHAnsi"/>
          <w:sz w:val="22"/>
          <w:szCs w:val="22"/>
          <w:vertAlign w:val="superscript"/>
        </w:rPr>
        <w:t>o</w:t>
      </w:r>
      <w:r w:rsidR="00BA4919" w:rsidRPr="00F2417D">
        <w:rPr>
          <w:rFonts w:asciiTheme="minorHAnsi" w:hAnsiTheme="minorHAnsi" w:cstheme="minorHAnsi"/>
          <w:sz w:val="22"/>
          <w:szCs w:val="22"/>
        </w:rPr>
        <w:tab/>
        <w:t xml:space="preserve">Disponibilité d’un chemin d’accès aux terres en culture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situées à l’arrière d’un îlot déstructuré </w:t>
      </w:r>
    </w:p>
    <w:p w14:paraId="4B642705" w14:textId="77777777" w:rsidR="004F49EE" w:rsidRPr="00F2417D" w:rsidRDefault="004F49EE" w:rsidP="004F49EE">
      <w:pPr>
        <w:pStyle w:val="Retraitcorpsdetexte2"/>
        <w:spacing w:after="0" w:line="240" w:lineRule="auto"/>
        <w:ind w:left="705" w:hanging="705"/>
        <w:jc w:val="both"/>
        <w:rPr>
          <w:rFonts w:asciiTheme="minorHAnsi" w:hAnsiTheme="minorHAnsi" w:cstheme="minorHAnsi"/>
          <w:sz w:val="22"/>
          <w:szCs w:val="22"/>
        </w:rPr>
      </w:pPr>
    </w:p>
    <w:p w14:paraId="5D883C91" w14:textId="67F522A8" w:rsidR="00BA4919" w:rsidRDefault="002E6606" w:rsidP="004F49EE">
      <w:pPr>
        <w:pStyle w:val="Retraitcorpsdetexte2"/>
        <w:spacing w:after="0" w:line="240" w:lineRule="auto"/>
        <w:ind w:left="0"/>
        <w:jc w:val="both"/>
        <w:rPr>
          <w:rFonts w:asciiTheme="minorHAnsi" w:hAnsiTheme="minorHAnsi" w:cstheme="minorHAnsi"/>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Pour les « îlots déstructurés », lorsqu’il y a morcellement pour la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création de(s) emplacement(s) résidentiel(s), un accès en front du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chemin public devra être maintenu pour accéder à la propriété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résiduelle située derrière ces emplacements créés. Cet accès devra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avoir une largeur d’au moins dix (10) mètres et il ne peut être détaché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ou morcelé de la propriété.</w:t>
      </w:r>
    </w:p>
    <w:p w14:paraId="423F6A03" w14:textId="77777777" w:rsidR="004F49EE" w:rsidRPr="00F2417D" w:rsidRDefault="004F49EE" w:rsidP="004F49EE">
      <w:pPr>
        <w:pStyle w:val="Retraitcorpsdetexte2"/>
        <w:spacing w:after="0" w:line="240" w:lineRule="auto"/>
        <w:ind w:left="0"/>
        <w:jc w:val="both"/>
        <w:rPr>
          <w:rFonts w:asciiTheme="minorHAnsi" w:hAnsiTheme="minorHAnsi" w:cstheme="minorHAnsi"/>
          <w:sz w:val="22"/>
          <w:szCs w:val="22"/>
        </w:rPr>
      </w:pPr>
    </w:p>
    <w:p w14:paraId="62332AE1" w14:textId="60644538" w:rsidR="00BA4919" w:rsidRDefault="002E6606" w:rsidP="004F49EE">
      <w:pPr>
        <w:pStyle w:val="Retraitcorpsdetexte2"/>
        <w:spacing w:after="0" w:line="240" w:lineRule="auto"/>
        <w:ind w:left="0"/>
        <w:jc w:val="both"/>
        <w:rPr>
          <w:rFonts w:asciiTheme="minorHAnsi" w:hAnsiTheme="minorHAnsi" w:cstheme="minorHAnsi"/>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L’accès prévu au paragraphe précédent doit être localisé de manière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à maintenir la contiguïté entre les parcelles d’une même unité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foncière, notamment celles situées de part et d’autre d’un chemin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public.</w:t>
      </w:r>
    </w:p>
    <w:p w14:paraId="01C06331" w14:textId="77777777" w:rsidR="004F49EE" w:rsidRPr="00F2417D" w:rsidRDefault="004F49EE" w:rsidP="004F49EE">
      <w:pPr>
        <w:pStyle w:val="Retraitcorpsdetexte2"/>
        <w:spacing w:after="0" w:line="240" w:lineRule="auto"/>
        <w:ind w:left="0"/>
        <w:jc w:val="both"/>
        <w:rPr>
          <w:rFonts w:asciiTheme="minorHAnsi" w:hAnsiTheme="minorHAnsi" w:cstheme="minorHAnsi"/>
          <w:sz w:val="22"/>
          <w:szCs w:val="22"/>
        </w:rPr>
      </w:pPr>
    </w:p>
    <w:p w14:paraId="1F05F54C" w14:textId="48EE04E4" w:rsidR="00BA4919" w:rsidRPr="00F2417D" w:rsidRDefault="002E6606" w:rsidP="00BA4919">
      <w:pPr>
        <w:pStyle w:val="Retraitcorpsdetexte2"/>
        <w:spacing w:line="240" w:lineRule="auto"/>
        <w:ind w:left="0"/>
        <w:rPr>
          <w:rFonts w:asciiTheme="minorHAnsi" w:hAnsiTheme="minorHAnsi" w:cstheme="minorHAnsi"/>
          <w:sz w:val="22"/>
          <w:szCs w:val="22"/>
          <w:u w:val="single"/>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6</w:t>
      </w:r>
      <w:r w:rsidR="00BA4919" w:rsidRPr="00F2417D">
        <w:rPr>
          <w:rFonts w:asciiTheme="minorHAnsi" w:hAnsiTheme="minorHAnsi" w:cstheme="minorHAnsi"/>
          <w:sz w:val="22"/>
          <w:szCs w:val="22"/>
          <w:vertAlign w:val="superscript"/>
        </w:rPr>
        <w:t>o</w:t>
      </w:r>
      <w:r w:rsidR="00BA4919" w:rsidRPr="00F2417D">
        <w:rPr>
          <w:rFonts w:asciiTheme="minorHAnsi" w:hAnsiTheme="minorHAnsi" w:cstheme="minorHAnsi"/>
          <w:sz w:val="22"/>
          <w:szCs w:val="22"/>
        </w:rPr>
        <w:tab/>
        <w:t>Bilan des constructions</w:t>
      </w:r>
    </w:p>
    <w:p w14:paraId="42A01E87" w14:textId="47950CCD" w:rsidR="00BA4919" w:rsidRDefault="002E6606" w:rsidP="004F49EE">
      <w:pPr>
        <w:pStyle w:val="Retraitcorpsdetexte2"/>
        <w:spacing w:after="0" w:line="240" w:lineRule="auto"/>
        <w:ind w:left="0"/>
        <w:jc w:val="both"/>
        <w:rPr>
          <w:rFonts w:asciiTheme="minorHAnsi" w:hAnsiTheme="minorHAnsi" w:cstheme="minorHAnsi"/>
          <w:sz w:val="22"/>
          <w:szCs w:val="22"/>
        </w:rPr>
      </w:pP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BA4919" w:rsidRPr="00F2417D">
        <w:rPr>
          <w:rFonts w:asciiTheme="minorHAnsi" w:hAnsiTheme="minorHAnsi" w:cstheme="minorHAnsi"/>
          <w:sz w:val="22"/>
          <w:szCs w:val="22"/>
        </w:rPr>
        <w:t xml:space="preserve">Les municipalités et villes devront produire à la MRC, à la CPTAQ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et à la fédération de l’UPA de la Gaspésie, un rapport annuel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comprenant le nombre de résidences construites en zone agricole et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les informations pertinentes relatives au suivi de l’entente à portée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collective intervenue entre la MRC de Bonaventure et la CPTAQ,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 xml:space="preserve">dont notamment les numéros de lots, le cadastre et la superficie de </w:t>
      </w:r>
      <w:r w:rsidRPr="00F2417D">
        <w:rPr>
          <w:rFonts w:asciiTheme="minorHAnsi" w:hAnsiTheme="minorHAnsi" w:cstheme="minorHAnsi"/>
          <w:sz w:val="22"/>
          <w:szCs w:val="22"/>
        </w:rPr>
        <w:tab/>
      </w:r>
      <w:r w:rsidRPr="00F2417D">
        <w:rPr>
          <w:rFonts w:asciiTheme="minorHAnsi" w:hAnsiTheme="minorHAnsi" w:cstheme="minorHAnsi"/>
          <w:sz w:val="22"/>
          <w:szCs w:val="22"/>
        </w:rPr>
        <w:tab/>
      </w:r>
      <w:r w:rsidRPr="00F2417D">
        <w:rPr>
          <w:rFonts w:asciiTheme="minorHAnsi" w:hAnsiTheme="minorHAnsi" w:cstheme="minorHAnsi"/>
          <w:sz w:val="22"/>
          <w:szCs w:val="22"/>
        </w:rPr>
        <w:tab/>
      </w:r>
      <w:r w:rsidR="004F49EE">
        <w:rPr>
          <w:rFonts w:asciiTheme="minorHAnsi" w:hAnsiTheme="minorHAnsi" w:cstheme="minorHAnsi"/>
          <w:sz w:val="22"/>
          <w:szCs w:val="22"/>
        </w:rPr>
        <w:tab/>
      </w:r>
      <w:r w:rsidR="00BA4919" w:rsidRPr="00F2417D">
        <w:rPr>
          <w:rFonts w:asciiTheme="minorHAnsi" w:hAnsiTheme="minorHAnsi" w:cstheme="minorHAnsi"/>
          <w:sz w:val="22"/>
          <w:szCs w:val="22"/>
        </w:rPr>
        <w:t>l’unité foncière concernée.</w:t>
      </w:r>
    </w:p>
    <w:p w14:paraId="3C19011F" w14:textId="77777777" w:rsidR="004F49EE" w:rsidRPr="00F2417D" w:rsidRDefault="004F49EE" w:rsidP="004F49EE">
      <w:pPr>
        <w:pStyle w:val="Retraitcorpsdetexte2"/>
        <w:spacing w:after="0" w:line="240" w:lineRule="auto"/>
        <w:ind w:left="0"/>
        <w:jc w:val="both"/>
        <w:rPr>
          <w:rFonts w:asciiTheme="minorHAnsi" w:hAnsiTheme="minorHAnsi" w:cstheme="minorHAnsi"/>
          <w:sz w:val="22"/>
          <w:szCs w:val="22"/>
        </w:rPr>
      </w:pPr>
    </w:p>
    <w:p w14:paraId="496146BE" w14:textId="1EC8D9A1" w:rsidR="00BA4919" w:rsidRPr="00F2417D" w:rsidRDefault="002E6606" w:rsidP="00BA4919">
      <w:pPr>
        <w:rPr>
          <w:rFonts w:cstheme="minorHAnsi"/>
          <w:b/>
          <w:bCs/>
          <w:u w:val="single"/>
        </w:rPr>
      </w:pPr>
      <w:r w:rsidRPr="00F2417D">
        <w:rPr>
          <w:rFonts w:cstheme="minorHAnsi"/>
          <w:b/>
          <w:bCs/>
          <w:lang w:val="fr-FR"/>
        </w:rPr>
        <w:tab/>
      </w:r>
      <w:r w:rsidRPr="00F2417D">
        <w:rPr>
          <w:rFonts w:cstheme="minorHAnsi"/>
          <w:b/>
          <w:bCs/>
          <w:lang w:val="fr-FR"/>
        </w:rPr>
        <w:tab/>
      </w:r>
      <w:r w:rsidRPr="00F2417D">
        <w:rPr>
          <w:rFonts w:cstheme="minorHAnsi"/>
          <w:b/>
          <w:bCs/>
          <w:lang w:val="fr-FR"/>
        </w:rPr>
        <w:tab/>
      </w:r>
      <w:r w:rsidR="00BA4919" w:rsidRPr="00F2417D">
        <w:rPr>
          <w:rFonts w:cstheme="minorHAnsi"/>
          <w:b/>
          <w:bCs/>
          <w:u w:val="single"/>
          <w:lang w:val="fr-FR"/>
        </w:rPr>
        <w:t>Article 2</w:t>
      </w:r>
      <w:r w:rsidR="00BA4919" w:rsidRPr="00F2417D">
        <w:rPr>
          <w:rFonts w:cstheme="minorHAnsi"/>
          <w:b/>
          <w:bCs/>
          <w:u w:val="single"/>
        </w:rPr>
        <w:t xml:space="preserve"> </w:t>
      </w:r>
    </w:p>
    <w:p w14:paraId="33E3D578" w14:textId="79B3B38A" w:rsidR="00BA4919" w:rsidRPr="00F2417D" w:rsidRDefault="002E6606" w:rsidP="00BA4919">
      <w:pPr>
        <w:rPr>
          <w:rFonts w:cstheme="minorHAnsi"/>
        </w:rPr>
      </w:pPr>
      <w:r w:rsidRPr="00F2417D">
        <w:rPr>
          <w:rFonts w:cstheme="minorHAnsi"/>
        </w:rPr>
        <w:tab/>
      </w:r>
      <w:r w:rsidRPr="00F2417D">
        <w:rPr>
          <w:rFonts w:cstheme="minorHAnsi"/>
        </w:rPr>
        <w:tab/>
      </w:r>
      <w:r w:rsidRPr="00F2417D">
        <w:rPr>
          <w:rFonts w:cstheme="minorHAnsi"/>
        </w:rPr>
        <w:tab/>
      </w:r>
      <w:r w:rsidR="00BA4919" w:rsidRPr="00F2417D">
        <w:rPr>
          <w:rFonts w:cstheme="minorHAnsi"/>
        </w:rPr>
        <w:t>Le présent règlement entrera en vigueur conformément à la Loi.</w:t>
      </w:r>
    </w:p>
    <w:p w14:paraId="77A5A349" w14:textId="46812C64" w:rsidR="002D10D6" w:rsidRPr="00F2417D" w:rsidRDefault="002D10D6" w:rsidP="00BA4919">
      <w:pPr>
        <w:spacing w:after="0" w:line="240" w:lineRule="auto"/>
        <w:rPr>
          <w:rFonts w:cstheme="minorHAnsi"/>
        </w:rPr>
      </w:pPr>
    </w:p>
    <w:p w14:paraId="5140BDE7" w14:textId="264CC447" w:rsidR="00253834" w:rsidRPr="00F2417D" w:rsidRDefault="00BA4919" w:rsidP="004F49EE">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t>Adoptée</w:t>
      </w:r>
    </w:p>
    <w:p w14:paraId="4F71BF12" w14:textId="59BC0003" w:rsidR="00BA4919" w:rsidRPr="00F2417D" w:rsidRDefault="00BA4919" w:rsidP="002D10D6">
      <w:pPr>
        <w:jc w:val="both"/>
        <w:rPr>
          <w:rFonts w:cstheme="minorHAnsi"/>
        </w:rPr>
      </w:pPr>
    </w:p>
    <w:bookmarkEnd w:id="6"/>
    <w:p w14:paraId="2AC62C3D" w14:textId="38270406" w:rsidR="007F4EDC" w:rsidRPr="00F2417D" w:rsidRDefault="00B1630D" w:rsidP="007F4EDC">
      <w:pPr>
        <w:spacing w:after="0" w:line="240" w:lineRule="auto"/>
        <w:rPr>
          <w:rFonts w:cstheme="minorHAnsi"/>
          <w:b/>
          <w:bCs/>
        </w:rPr>
      </w:pPr>
      <w:r w:rsidRPr="00F2417D">
        <w:rPr>
          <w:rFonts w:cstheme="minorHAnsi"/>
        </w:rPr>
        <w:t>1</w:t>
      </w:r>
      <w:r w:rsidR="000074FF" w:rsidRPr="00F2417D">
        <w:rPr>
          <w:rFonts w:cstheme="minorHAnsi"/>
        </w:rPr>
        <w:t>8</w:t>
      </w:r>
      <w:r w:rsidR="007F4EDC" w:rsidRPr="00F2417D">
        <w:rPr>
          <w:rFonts w:cstheme="minorHAnsi"/>
        </w:rPr>
        <w:t>8</w:t>
      </w:r>
      <w:r w:rsidRPr="00F2417D">
        <w:rPr>
          <w:rFonts w:cstheme="minorHAnsi"/>
        </w:rPr>
        <w:t>-2022</w:t>
      </w:r>
      <w:r w:rsidRPr="00F2417D">
        <w:rPr>
          <w:rFonts w:cstheme="minorHAnsi"/>
        </w:rPr>
        <w:tab/>
      </w:r>
      <w:r w:rsidR="00EF6065" w:rsidRPr="00F2417D">
        <w:rPr>
          <w:rFonts w:cstheme="minorHAnsi"/>
        </w:rPr>
        <w:tab/>
      </w:r>
      <w:r w:rsidR="0012586F" w:rsidRPr="00F2417D">
        <w:rPr>
          <w:rFonts w:cstheme="minorHAnsi"/>
          <w:b/>
          <w:bCs/>
        </w:rPr>
        <w:t xml:space="preserve">AVIS DE MOTION DU PROJET DE RÈGLEMENT 2022-06 SUR LES LIMITES </w:t>
      </w:r>
      <w:r w:rsidR="0012586F" w:rsidRPr="00F2417D">
        <w:rPr>
          <w:rFonts w:cstheme="minorHAnsi"/>
          <w:b/>
          <w:bCs/>
        </w:rPr>
        <w:tab/>
      </w:r>
      <w:r w:rsidR="0012586F" w:rsidRPr="00F2417D">
        <w:rPr>
          <w:rFonts w:cstheme="minorHAnsi"/>
          <w:b/>
          <w:bCs/>
        </w:rPr>
        <w:tab/>
      </w:r>
      <w:r w:rsidR="0012586F" w:rsidRPr="00F2417D">
        <w:rPr>
          <w:rFonts w:cstheme="minorHAnsi"/>
          <w:b/>
          <w:bCs/>
        </w:rPr>
        <w:tab/>
        <w:t>DES GRANDES AFFECTATIONS ET DES ÎLOTS DÉSTRUCTURÉS</w:t>
      </w:r>
    </w:p>
    <w:p w14:paraId="4BD23B36" w14:textId="5B366912" w:rsidR="0012586F" w:rsidRPr="00F2417D" w:rsidRDefault="0012586F" w:rsidP="007F4EDC">
      <w:pPr>
        <w:spacing w:after="0" w:line="240" w:lineRule="auto"/>
        <w:rPr>
          <w:rFonts w:cstheme="minorHAnsi"/>
          <w:b/>
          <w:bCs/>
        </w:rPr>
      </w:pPr>
    </w:p>
    <w:p w14:paraId="7FBE0124" w14:textId="2D522D2F" w:rsidR="0012586F" w:rsidRPr="00F2417D" w:rsidRDefault="004F49EE" w:rsidP="004F49EE">
      <w:pPr>
        <w:spacing w:after="0" w:line="240" w:lineRule="auto"/>
        <w:jc w:val="both"/>
        <w:rPr>
          <w:rFonts w:cstheme="minorHAnsi"/>
          <w:lang w:val="fr-FR"/>
        </w:rPr>
      </w:pPr>
      <w:r>
        <w:rPr>
          <w:rFonts w:cstheme="minorHAnsi"/>
        </w:rPr>
        <w:tab/>
      </w:r>
      <w:r>
        <w:rPr>
          <w:rFonts w:cstheme="minorHAnsi"/>
        </w:rPr>
        <w:tab/>
      </w:r>
      <w:r>
        <w:rPr>
          <w:rFonts w:cstheme="minorHAnsi"/>
        </w:rPr>
        <w:tab/>
      </w:r>
      <w:r w:rsidR="0012586F" w:rsidRPr="00F2417D">
        <w:rPr>
          <w:rFonts w:cstheme="minorHAnsi"/>
          <w:lang w:val="fr-FR"/>
        </w:rPr>
        <w:t>Mme Shannon Major, appuyé par Élizabeth Thériault, conseillères,</w:t>
      </w:r>
      <w:r w:rsidR="0012586F" w:rsidRPr="00F2417D">
        <w:rPr>
          <w:rFonts w:cstheme="minorHAnsi"/>
          <w:lang w:val="fr-FR"/>
        </w:rPr>
        <w:tab/>
      </w:r>
      <w:r w:rsidR="0012586F" w:rsidRPr="00F2417D">
        <w:rPr>
          <w:rFonts w:cstheme="minorHAnsi"/>
          <w:lang w:val="fr-FR"/>
        </w:rPr>
        <w:tab/>
      </w:r>
      <w:r w:rsidR="0012586F" w:rsidRPr="00F2417D">
        <w:rPr>
          <w:rFonts w:cstheme="minorHAnsi"/>
          <w:lang w:val="fr-FR"/>
        </w:rPr>
        <w:tab/>
      </w:r>
      <w:r w:rsidR="0012586F" w:rsidRPr="00F2417D">
        <w:rPr>
          <w:rFonts w:cstheme="minorHAnsi"/>
          <w:lang w:val="fr-FR"/>
        </w:rPr>
        <w:tab/>
        <w:t xml:space="preserve">donne avis qu'à une séance subséquente du Conseil de la municipalité de </w:t>
      </w:r>
      <w:r w:rsidR="0012586F" w:rsidRPr="00F2417D">
        <w:rPr>
          <w:rFonts w:cstheme="minorHAnsi"/>
          <w:lang w:val="fr-FR"/>
        </w:rPr>
        <w:tab/>
      </w:r>
      <w:r w:rsidR="0012586F" w:rsidRPr="00F2417D">
        <w:rPr>
          <w:rFonts w:cstheme="minorHAnsi"/>
          <w:lang w:val="fr-FR"/>
        </w:rPr>
        <w:tab/>
      </w:r>
      <w:r w:rsidR="0012586F" w:rsidRPr="00F2417D">
        <w:rPr>
          <w:rFonts w:cstheme="minorHAnsi"/>
          <w:lang w:val="fr-FR"/>
        </w:rPr>
        <w:tab/>
        <w:t xml:space="preserve">Hope Town, le Règlement numéro 2022-06 modifiant le Règlement </w:t>
      </w:r>
      <w:r w:rsidR="0012586F" w:rsidRPr="00F2417D">
        <w:rPr>
          <w:rFonts w:cstheme="minorHAnsi"/>
          <w:lang w:val="fr-FR"/>
        </w:rPr>
        <w:tab/>
      </w:r>
      <w:r w:rsidR="0012586F" w:rsidRPr="00F2417D">
        <w:rPr>
          <w:rFonts w:cstheme="minorHAnsi"/>
          <w:lang w:val="fr-FR"/>
        </w:rPr>
        <w:tab/>
      </w:r>
      <w:r w:rsidR="0012586F" w:rsidRPr="00F2417D">
        <w:rPr>
          <w:rFonts w:cstheme="minorHAnsi"/>
          <w:lang w:val="fr-FR"/>
        </w:rPr>
        <w:tab/>
      </w:r>
      <w:r w:rsidR="0012586F" w:rsidRPr="00F2417D">
        <w:rPr>
          <w:rFonts w:cstheme="minorHAnsi"/>
          <w:lang w:val="fr-FR"/>
        </w:rPr>
        <w:tab/>
        <w:t xml:space="preserve">numéro 2011.09.99 (Plan d’urbanisme) de la municipalité de Hope Town </w:t>
      </w:r>
      <w:r w:rsidR="0012586F" w:rsidRPr="00F2417D">
        <w:rPr>
          <w:rFonts w:cstheme="minorHAnsi"/>
          <w:lang w:val="fr-FR"/>
        </w:rPr>
        <w:tab/>
      </w:r>
      <w:r w:rsidR="0012586F" w:rsidRPr="00F2417D">
        <w:rPr>
          <w:rFonts w:cstheme="minorHAnsi"/>
          <w:lang w:val="fr-FR"/>
        </w:rPr>
        <w:tab/>
      </w:r>
      <w:r w:rsidR="0012586F" w:rsidRPr="00F2417D">
        <w:rPr>
          <w:rFonts w:cstheme="minorHAnsi"/>
          <w:lang w:val="fr-FR"/>
        </w:rPr>
        <w:tab/>
        <w:t xml:space="preserve">sera adopté. </w:t>
      </w:r>
    </w:p>
    <w:p w14:paraId="373EC787" w14:textId="77777777" w:rsidR="0012586F" w:rsidRPr="00F2417D" w:rsidRDefault="0012586F" w:rsidP="0012586F">
      <w:pPr>
        <w:jc w:val="both"/>
        <w:rPr>
          <w:rFonts w:cstheme="minorHAnsi"/>
          <w:lang w:val="fr-FR"/>
        </w:rPr>
      </w:pPr>
    </w:p>
    <w:p w14:paraId="48AB9F17" w14:textId="77777777" w:rsidR="0012586F" w:rsidRPr="00F2417D" w:rsidRDefault="0012586F" w:rsidP="0012586F">
      <w:pPr>
        <w:jc w:val="both"/>
        <w:rPr>
          <w:rFonts w:cstheme="minorHAnsi"/>
        </w:rPr>
      </w:pPr>
    </w:p>
    <w:p w14:paraId="7839479F" w14:textId="18698728" w:rsidR="00922922" w:rsidRPr="00F2417D" w:rsidRDefault="0012586F" w:rsidP="002515FE">
      <w:pPr>
        <w:jc w:val="both"/>
        <w:rPr>
          <w:rFonts w:cstheme="minorHAnsi"/>
        </w:rPr>
      </w:pPr>
      <w:r w:rsidRPr="00F2417D">
        <w:rPr>
          <w:rFonts w:cstheme="minorHAnsi"/>
        </w:rPr>
        <w:tab/>
      </w:r>
      <w:r w:rsidRPr="00F2417D">
        <w:rPr>
          <w:rFonts w:cstheme="minorHAnsi"/>
        </w:rPr>
        <w:tab/>
      </w:r>
      <w:r w:rsidRPr="00F2417D">
        <w:rPr>
          <w:rFonts w:cstheme="minorHAnsi"/>
        </w:rPr>
        <w:tab/>
        <w:t xml:space="preserve">Ce règlement a pour objet et conséquence de remplacer le plan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d’Affectation des sols numéro AF-2009-06.11 de la municipalité de </w:t>
      </w:r>
      <w:r w:rsidRPr="00F2417D">
        <w:rPr>
          <w:rFonts w:cstheme="minorHAnsi"/>
          <w:lang w:val="fr-FR"/>
        </w:rPr>
        <w:t xml:space="preserve">Hope </w:t>
      </w:r>
      <w:r w:rsidRPr="00F2417D">
        <w:rPr>
          <w:rFonts w:cstheme="minorHAnsi"/>
          <w:lang w:val="fr-FR"/>
        </w:rPr>
        <w:tab/>
      </w:r>
      <w:r w:rsidRPr="00F2417D">
        <w:rPr>
          <w:rFonts w:cstheme="minorHAnsi"/>
          <w:lang w:val="fr-FR"/>
        </w:rPr>
        <w:tab/>
      </w:r>
      <w:r w:rsidRPr="00F2417D">
        <w:rPr>
          <w:rFonts w:cstheme="minorHAnsi"/>
          <w:lang w:val="fr-FR"/>
        </w:rPr>
        <w:tab/>
        <w:t>Town</w:t>
      </w:r>
      <w:r w:rsidRPr="00F2417D">
        <w:rPr>
          <w:rFonts w:cstheme="minorHAnsi"/>
        </w:rPr>
        <w:t xml:space="preserve"> par le plan numéro AF-2021-06.11 « Affectation des sols du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territoire municipalisé (tenure privée) de la municipalité de Hope Town », </w:t>
      </w:r>
      <w:r w:rsidRPr="00F2417D">
        <w:rPr>
          <w:rFonts w:cstheme="minorHAnsi"/>
        </w:rPr>
        <w:tab/>
      </w:r>
      <w:r w:rsidRPr="00F2417D">
        <w:rPr>
          <w:rFonts w:cstheme="minorHAnsi"/>
        </w:rPr>
        <w:tab/>
      </w:r>
      <w:r w:rsidRPr="00F2417D">
        <w:rPr>
          <w:rFonts w:cstheme="minorHAnsi"/>
        </w:rPr>
        <w:tab/>
        <w:t xml:space="preserve">conformément au Schéma d’aménagement et développement durable </w:t>
      </w:r>
      <w:r w:rsidRPr="00F2417D">
        <w:rPr>
          <w:rFonts w:cstheme="minorHAnsi"/>
        </w:rPr>
        <w:tab/>
      </w:r>
      <w:r w:rsidRPr="00F2417D">
        <w:rPr>
          <w:rFonts w:cstheme="minorHAnsi"/>
        </w:rPr>
        <w:tab/>
      </w:r>
      <w:r w:rsidRPr="00F2417D">
        <w:rPr>
          <w:rFonts w:cstheme="minorHAnsi"/>
        </w:rPr>
        <w:tab/>
      </w:r>
      <w:r w:rsidRPr="00F2417D">
        <w:rPr>
          <w:rFonts w:cstheme="minorHAnsi"/>
        </w:rPr>
        <w:tab/>
        <w:t>révisé de la MRC de Bonaventure;</w:t>
      </w:r>
    </w:p>
    <w:p w14:paraId="6DF9802C" w14:textId="3081197A" w:rsidR="00E55CFC" w:rsidRPr="00F2417D" w:rsidRDefault="00E55CFC" w:rsidP="00E55CFC">
      <w:pPr>
        <w:jc w:val="both"/>
        <w:rPr>
          <w:rFonts w:cstheme="minorHAnsi"/>
        </w:rPr>
      </w:pP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t>Adoptée</w:t>
      </w:r>
    </w:p>
    <w:p w14:paraId="63BB216E" w14:textId="1CFE5713" w:rsidR="00D86379" w:rsidRPr="00F2417D" w:rsidRDefault="00D86379" w:rsidP="00E55CFC">
      <w:pPr>
        <w:jc w:val="both"/>
        <w:rPr>
          <w:rFonts w:cstheme="minorHAnsi"/>
        </w:rPr>
      </w:pPr>
    </w:p>
    <w:p w14:paraId="43E2F979" w14:textId="1F6DA9A8" w:rsidR="004319DB" w:rsidRDefault="00D86379" w:rsidP="004F49EE">
      <w:pPr>
        <w:spacing w:after="0" w:line="240" w:lineRule="auto"/>
        <w:jc w:val="both"/>
        <w:rPr>
          <w:rFonts w:cstheme="minorHAnsi"/>
          <w:b/>
          <w:bCs/>
        </w:rPr>
      </w:pPr>
      <w:r w:rsidRPr="00F2417D">
        <w:rPr>
          <w:rFonts w:cstheme="minorHAnsi"/>
        </w:rPr>
        <w:t>1</w:t>
      </w:r>
      <w:r w:rsidR="002515FE" w:rsidRPr="00F2417D">
        <w:rPr>
          <w:rFonts w:cstheme="minorHAnsi"/>
        </w:rPr>
        <w:t>89</w:t>
      </w:r>
      <w:r w:rsidRPr="00F2417D">
        <w:rPr>
          <w:rFonts w:cstheme="minorHAnsi"/>
        </w:rPr>
        <w:t>-2022</w:t>
      </w:r>
      <w:r w:rsidRPr="00F2417D">
        <w:rPr>
          <w:rFonts w:cstheme="minorHAnsi"/>
        </w:rPr>
        <w:tab/>
      </w:r>
      <w:r w:rsidRPr="00F2417D">
        <w:rPr>
          <w:rFonts w:cstheme="minorHAnsi"/>
        </w:rPr>
        <w:tab/>
      </w:r>
      <w:r w:rsidR="002515FE" w:rsidRPr="00F2417D">
        <w:rPr>
          <w:rFonts w:cstheme="minorHAnsi"/>
          <w:b/>
          <w:bCs/>
        </w:rPr>
        <w:t xml:space="preserve">DÉPÔT ET ADOPTION DU PROJECT DE RÈGLEMENT 2022-06 SUR LES </w:t>
      </w:r>
      <w:r w:rsidR="002515FE" w:rsidRPr="00F2417D">
        <w:rPr>
          <w:rFonts w:cstheme="minorHAnsi"/>
          <w:b/>
          <w:bCs/>
        </w:rPr>
        <w:tab/>
      </w:r>
      <w:r w:rsidR="002515FE" w:rsidRPr="00F2417D">
        <w:rPr>
          <w:rFonts w:cstheme="minorHAnsi"/>
          <w:b/>
          <w:bCs/>
        </w:rPr>
        <w:tab/>
      </w:r>
      <w:r w:rsidR="002515FE" w:rsidRPr="00F2417D">
        <w:rPr>
          <w:rFonts w:cstheme="minorHAnsi"/>
          <w:b/>
          <w:bCs/>
        </w:rPr>
        <w:tab/>
      </w:r>
      <w:r w:rsidR="002515FE" w:rsidRPr="00F2417D">
        <w:rPr>
          <w:rFonts w:cstheme="minorHAnsi"/>
          <w:b/>
          <w:bCs/>
        </w:rPr>
        <w:tab/>
        <w:t>LIMITES DES GRANDES AFFECTATIONS ET DES ÎLOTS DÉSTRUCTURÉS</w:t>
      </w:r>
    </w:p>
    <w:p w14:paraId="4D1265A7" w14:textId="77777777" w:rsidR="004F49EE" w:rsidRPr="00F2417D" w:rsidRDefault="004F49EE" w:rsidP="004F49EE">
      <w:pPr>
        <w:spacing w:after="0" w:line="240" w:lineRule="auto"/>
        <w:jc w:val="both"/>
        <w:rPr>
          <w:rFonts w:cstheme="minorHAnsi"/>
          <w:b/>
          <w:bCs/>
        </w:rPr>
      </w:pPr>
    </w:p>
    <w:p w14:paraId="12F1BAC7" w14:textId="1BDCDD05" w:rsidR="002515FE" w:rsidRDefault="002515FE" w:rsidP="004F49EE">
      <w:pPr>
        <w:spacing w:after="0" w:line="240" w:lineRule="auto"/>
        <w:ind w:left="2124" w:hanging="2124"/>
        <w:jc w:val="both"/>
        <w:rPr>
          <w:rFonts w:cstheme="minorHAnsi"/>
        </w:rPr>
      </w:pPr>
      <w:r w:rsidRPr="00F2417D">
        <w:rPr>
          <w:rFonts w:cstheme="minorHAnsi"/>
          <w:b/>
          <w:bCs/>
        </w:rPr>
        <w:tab/>
      </w:r>
      <w:r w:rsidRPr="00F2417D">
        <w:rPr>
          <w:rFonts w:cstheme="minorHAnsi"/>
        </w:rPr>
        <w:t xml:space="preserve">ATTENDU QUE </w:t>
      </w:r>
      <w:r w:rsidRPr="00F2417D">
        <w:rPr>
          <w:rFonts w:cstheme="minorHAnsi"/>
        </w:rPr>
        <w:tab/>
        <w:t xml:space="preserve">la modification du Schéma d’aménagement et de développement durable révisé de la MRC de Bonaventure visant à modifier les limites des grandes affectations et des îlots déstructurés est entrée en vigueur conformément à la Loi en date du 22 mars 2022 ; </w:t>
      </w:r>
    </w:p>
    <w:p w14:paraId="0317D94B" w14:textId="77777777" w:rsidR="004F49EE" w:rsidRPr="00F2417D" w:rsidRDefault="004F49EE" w:rsidP="004F49EE">
      <w:pPr>
        <w:spacing w:after="0" w:line="240" w:lineRule="auto"/>
        <w:ind w:left="2124" w:hanging="2124"/>
        <w:jc w:val="both"/>
        <w:rPr>
          <w:rFonts w:cstheme="minorHAnsi"/>
        </w:rPr>
      </w:pPr>
    </w:p>
    <w:p w14:paraId="65B9CF43" w14:textId="77242C04" w:rsidR="002515FE" w:rsidRDefault="002515FE" w:rsidP="004F49EE">
      <w:pPr>
        <w:tabs>
          <w:tab w:val="left" w:pos="720"/>
          <w:tab w:val="left" w:pos="1440"/>
          <w:tab w:val="left" w:pos="2160"/>
        </w:tabs>
        <w:spacing w:after="0" w:line="240" w:lineRule="auto"/>
        <w:ind w:left="2160" w:hanging="2160"/>
        <w:jc w:val="both"/>
        <w:rPr>
          <w:rFonts w:cstheme="minorHAnsi"/>
        </w:rPr>
      </w:pPr>
      <w:r w:rsidRPr="00F2417D">
        <w:rPr>
          <w:rFonts w:cstheme="minorHAnsi"/>
        </w:rPr>
        <w:tab/>
      </w:r>
      <w:r w:rsidRPr="00F2417D">
        <w:rPr>
          <w:rFonts w:cstheme="minorHAnsi"/>
        </w:rPr>
        <w:tab/>
      </w:r>
      <w:r w:rsidRPr="00F2417D">
        <w:rPr>
          <w:rFonts w:cstheme="minorHAnsi"/>
        </w:rPr>
        <w:tab/>
        <w:t xml:space="preserve">ATTENDU QU’en vertu des dispositions de l'article 109 de la Loi sur l'aménagement et l'urbanisme, la municipalité de </w:t>
      </w:r>
      <w:r w:rsidRPr="00F2417D">
        <w:rPr>
          <w:rFonts w:cstheme="minorHAnsi"/>
          <w:lang w:val="fr-FR"/>
        </w:rPr>
        <w:t>Hope Town</w:t>
      </w:r>
      <w:r w:rsidRPr="00F2417D">
        <w:rPr>
          <w:rFonts w:cstheme="minorHAnsi"/>
        </w:rPr>
        <w:t xml:space="preserve"> peut modifier le contenu de son Plan d’urbanisme afin de l'adapter au contenu du Schéma d’aménagement et de développement durable révisé de la MRC de Bonaventure;</w:t>
      </w:r>
    </w:p>
    <w:p w14:paraId="41B9816D" w14:textId="77777777" w:rsidR="004F49EE" w:rsidRPr="00F2417D" w:rsidRDefault="004F49EE" w:rsidP="004F49EE">
      <w:pPr>
        <w:tabs>
          <w:tab w:val="left" w:pos="720"/>
          <w:tab w:val="left" w:pos="1440"/>
          <w:tab w:val="left" w:pos="2160"/>
        </w:tabs>
        <w:spacing w:after="0" w:line="240" w:lineRule="auto"/>
        <w:ind w:left="2160" w:hanging="2160"/>
        <w:jc w:val="both"/>
        <w:rPr>
          <w:rFonts w:cstheme="minorHAnsi"/>
        </w:rPr>
      </w:pPr>
    </w:p>
    <w:p w14:paraId="101AAE0A" w14:textId="3D41031E" w:rsidR="002515FE" w:rsidRPr="00F2417D" w:rsidRDefault="002515FE" w:rsidP="002515FE">
      <w:pPr>
        <w:tabs>
          <w:tab w:val="left" w:pos="720"/>
          <w:tab w:val="left" w:pos="1440"/>
          <w:tab w:val="left" w:pos="2160"/>
        </w:tabs>
        <w:spacing w:after="0" w:line="240" w:lineRule="auto"/>
        <w:ind w:left="2160" w:hanging="2160"/>
        <w:jc w:val="both"/>
        <w:rPr>
          <w:rFonts w:cstheme="minorHAnsi"/>
        </w:rPr>
      </w:pPr>
      <w:r w:rsidRPr="00F2417D">
        <w:rPr>
          <w:rFonts w:cstheme="minorHAnsi"/>
        </w:rPr>
        <w:tab/>
      </w:r>
      <w:r w:rsidRPr="00F2417D">
        <w:rPr>
          <w:rFonts w:cstheme="minorHAnsi"/>
        </w:rPr>
        <w:tab/>
      </w:r>
      <w:r w:rsidRPr="00F2417D">
        <w:rPr>
          <w:rFonts w:cstheme="minorHAnsi"/>
        </w:rPr>
        <w:tab/>
        <w:t xml:space="preserve">EN CONSÉQUENCE, il est proposé par Shannon Major, appuyé par Élizabeth Thériault et résolu à l'unanimité des conseillères présentes du Conseil que le projet de Règlement numéro 2022-06 modifiant le Règlement numéro 2011.09.99 (Plan d’urbanisme) de la municipalité de </w:t>
      </w:r>
      <w:r w:rsidRPr="00F2417D">
        <w:rPr>
          <w:rFonts w:cstheme="minorHAnsi"/>
          <w:lang w:val="fr-FR"/>
        </w:rPr>
        <w:t>Hope Town</w:t>
      </w:r>
      <w:r w:rsidRPr="00F2417D">
        <w:rPr>
          <w:rFonts w:cstheme="minorHAnsi"/>
        </w:rPr>
        <w:t xml:space="preserve"> soit adopté et décrète ce qui suit:</w:t>
      </w:r>
    </w:p>
    <w:p w14:paraId="02216327" w14:textId="77777777" w:rsidR="002515FE" w:rsidRPr="00F2417D" w:rsidRDefault="002515FE" w:rsidP="002515FE">
      <w:pPr>
        <w:tabs>
          <w:tab w:val="left" w:pos="720"/>
          <w:tab w:val="left" w:pos="1440"/>
          <w:tab w:val="left" w:pos="2160"/>
        </w:tabs>
        <w:spacing w:after="0" w:line="240" w:lineRule="auto"/>
        <w:ind w:left="2160" w:hanging="2160"/>
        <w:jc w:val="both"/>
        <w:rPr>
          <w:rFonts w:cstheme="minorHAnsi"/>
        </w:rPr>
      </w:pPr>
    </w:p>
    <w:p w14:paraId="02F846CE" w14:textId="14D7813F" w:rsidR="002515FE" w:rsidRPr="00F2417D" w:rsidRDefault="002515FE" w:rsidP="002515FE">
      <w:pPr>
        <w:rPr>
          <w:rFonts w:cstheme="minorHAnsi"/>
        </w:rPr>
      </w:pPr>
      <w:r w:rsidRPr="00F2417D">
        <w:rPr>
          <w:rFonts w:cstheme="minorHAnsi"/>
        </w:rPr>
        <w:tab/>
      </w:r>
      <w:r w:rsidRPr="00F2417D">
        <w:rPr>
          <w:rFonts w:cstheme="minorHAnsi"/>
        </w:rPr>
        <w:tab/>
      </w:r>
      <w:r w:rsidRPr="00F2417D">
        <w:rPr>
          <w:rFonts w:cstheme="minorHAnsi"/>
        </w:rPr>
        <w:tab/>
      </w:r>
      <w:r w:rsidRPr="00F2417D">
        <w:rPr>
          <w:rFonts w:cstheme="minorHAnsi"/>
          <w:b/>
          <w:bCs/>
          <w:u w:val="single"/>
        </w:rPr>
        <w:t>Article 1</w:t>
      </w:r>
    </w:p>
    <w:p w14:paraId="4D7AA01F" w14:textId="48FA3B06" w:rsidR="002515FE" w:rsidRPr="00F2417D" w:rsidRDefault="002515FE" w:rsidP="002515FE">
      <w:pPr>
        <w:pStyle w:val="Retraitcorpsdetexte3"/>
        <w:spacing w:after="0" w:line="240" w:lineRule="auto"/>
        <w:ind w:left="0"/>
        <w:rPr>
          <w:rFonts w:cstheme="minorHAnsi"/>
          <w:sz w:val="22"/>
          <w:szCs w:val="22"/>
        </w:rPr>
      </w:pPr>
      <w:r w:rsidRPr="00F2417D">
        <w:rPr>
          <w:rFonts w:cstheme="minorHAnsi"/>
          <w:sz w:val="22"/>
          <w:szCs w:val="22"/>
        </w:rPr>
        <w:tab/>
      </w:r>
      <w:r w:rsidRPr="00F2417D">
        <w:rPr>
          <w:rFonts w:cstheme="minorHAnsi"/>
          <w:sz w:val="22"/>
          <w:szCs w:val="22"/>
        </w:rPr>
        <w:tab/>
      </w:r>
      <w:r w:rsidRPr="00F2417D">
        <w:rPr>
          <w:rFonts w:cstheme="minorHAnsi"/>
          <w:sz w:val="22"/>
          <w:szCs w:val="22"/>
        </w:rPr>
        <w:tab/>
        <w:t xml:space="preserve">Le plan numéro AF-2009-06.11 « Affectation des sols de la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004F49EE">
        <w:rPr>
          <w:rFonts w:cstheme="minorHAnsi"/>
          <w:sz w:val="22"/>
          <w:szCs w:val="22"/>
        </w:rPr>
        <w:tab/>
      </w:r>
      <w:r w:rsidRPr="00F2417D">
        <w:rPr>
          <w:rFonts w:cstheme="minorHAnsi"/>
          <w:sz w:val="22"/>
          <w:szCs w:val="22"/>
        </w:rPr>
        <w:t xml:space="preserve">municipalité de </w:t>
      </w:r>
      <w:r w:rsidRPr="00F2417D">
        <w:rPr>
          <w:rFonts w:cstheme="minorHAnsi"/>
          <w:sz w:val="22"/>
          <w:szCs w:val="22"/>
          <w:lang w:val="fr-FR"/>
        </w:rPr>
        <w:t>Hope Town</w:t>
      </w:r>
      <w:r w:rsidRPr="00F2417D">
        <w:rPr>
          <w:rFonts w:cstheme="minorHAnsi"/>
          <w:sz w:val="22"/>
          <w:szCs w:val="22"/>
        </w:rPr>
        <w:t xml:space="preserve"> », faisant partie intégrante du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t xml:space="preserve">Règlement numéro 2011.09.99 (Plan d’urbanisme) de la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t xml:space="preserve">municipalité de </w:t>
      </w:r>
      <w:r w:rsidRPr="00F2417D">
        <w:rPr>
          <w:rFonts w:cstheme="minorHAnsi"/>
          <w:sz w:val="22"/>
          <w:szCs w:val="22"/>
          <w:lang w:val="fr-FR"/>
        </w:rPr>
        <w:t>Hope Town,</w:t>
      </w:r>
      <w:r w:rsidRPr="00F2417D">
        <w:rPr>
          <w:rFonts w:cstheme="minorHAnsi"/>
          <w:sz w:val="22"/>
          <w:szCs w:val="22"/>
        </w:rPr>
        <w:t xml:space="preserve"> est abrogé et remplacé par le plan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t xml:space="preserve">numéro AF-2021-06.11 « Affectation des sols du territoire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004F49EE">
        <w:rPr>
          <w:rFonts w:cstheme="minorHAnsi"/>
          <w:sz w:val="22"/>
          <w:szCs w:val="22"/>
        </w:rPr>
        <w:tab/>
      </w:r>
      <w:r w:rsidRPr="00F2417D">
        <w:rPr>
          <w:rFonts w:cstheme="minorHAnsi"/>
          <w:sz w:val="22"/>
          <w:szCs w:val="22"/>
        </w:rPr>
        <w:tab/>
        <w:t xml:space="preserve">municipalisé (tenure privée) de la municipalité de Hope Town » ce,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004F49EE">
        <w:rPr>
          <w:rFonts w:cstheme="minorHAnsi"/>
          <w:sz w:val="22"/>
          <w:szCs w:val="22"/>
        </w:rPr>
        <w:tab/>
      </w:r>
      <w:r w:rsidRPr="00F2417D">
        <w:rPr>
          <w:rFonts w:cstheme="minorHAnsi"/>
          <w:sz w:val="22"/>
          <w:szCs w:val="22"/>
        </w:rPr>
        <w:t xml:space="preserve">tel que reproduit à l’Annexe A du présent projet de règlement.  </w:t>
      </w:r>
    </w:p>
    <w:p w14:paraId="4227D847" w14:textId="77777777" w:rsidR="002515FE" w:rsidRPr="00F2417D" w:rsidRDefault="002515FE" w:rsidP="002515FE">
      <w:pPr>
        <w:pStyle w:val="Retraitcorpsdetexte3"/>
        <w:spacing w:after="0" w:line="240" w:lineRule="auto"/>
        <w:ind w:left="0"/>
        <w:rPr>
          <w:rFonts w:cstheme="minorHAnsi"/>
          <w:sz w:val="22"/>
          <w:szCs w:val="22"/>
        </w:rPr>
      </w:pPr>
    </w:p>
    <w:p w14:paraId="0DABEBF5" w14:textId="5284F2AA" w:rsidR="002515FE" w:rsidRPr="00F2417D" w:rsidRDefault="002515FE" w:rsidP="002515FE">
      <w:pPr>
        <w:pStyle w:val="Retraitcorpsdetexte3"/>
        <w:spacing w:after="0" w:line="240" w:lineRule="auto"/>
        <w:ind w:left="0"/>
        <w:rPr>
          <w:rFonts w:cstheme="minorHAnsi"/>
          <w:sz w:val="22"/>
          <w:szCs w:val="22"/>
        </w:rPr>
      </w:pPr>
      <w:r w:rsidRPr="00F2417D">
        <w:rPr>
          <w:rFonts w:cstheme="minorHAnsi"/>
          <w:sz w:val="22"/>
          <w:szCs w:val="22"/>
        </w:rPr>
        <w:tab/>
      </w:r>
      <w:r w:rsidRPr="00F2417D">
        <w:rPr>
          <w:rFonts w:cstheme="minorHAnsi"/>
          <w:sz w:val="22"/>
          <w:szCs w:val="22"/>
        </w:rPr>
        <w:tab/>
      </w:r>
      <w:r w:rsidRPr="00F2417D">
        <w:rPr>
          <w:rFonts w:cstheme="minorHAnsi"/>
          <w:sz w:val="22"/>
          <w:szCs w:val="22"/>
        </w:rPr>
        <w:tab/>
        <w:t xml:space="preserve">Conséquemment, le numéro de plan «AF-2009-06.11 » mentionné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004F49EE">
        <w:rPr>
          <w:rFonts w:cstheme="minorHAnsi"/>
          <w:sz w:val="22"/>
          <w:szCs w:val="22"/>
        </w:rPr>
        <w:tab/>
      </w:r>
      <w:r w:rsidRPr="00F2417D">
        <w:rPr>
          <w:rFonts w:cstheme="minorHAnsi"/>
          <w:sz w:val="22"/>
          <w:szCs w:val="22"/>
        </w:rPr>
        <w:t>à la fin du 2</w:t>
      </w:r>
      <w:r w:rsidRPr="00F2417D">
        <w:rPr>
          <w:rFonts w:cstheme="minorHAnsi"/>
          <w:sz w:val="22"/>
          <w:szCs w:val="22"/>
          <w:vertAlign w:val="superscript"/>
        </w:rPr>
        <w:t>ème</w:t>
      </w:r>
      <w:r w:rsidRPr="00F2417D">
        <w:rPr>
          <w:rFonts w:cstheme="minorHAnsi"/>
          <w:sz w:val="22"/>
          <w:szCs w:val="22"/>
        </w:rPr>
        <w:t xml:space="preserve"> alinéa de la Deuxième partie « L’affectation des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004F49EE">
        <w:rPr>
          <w:rFonts w:cstheme="minorHAnsi"/>
          <w:sz w:val="22"/>
          <w:szCs w:val="22"/>
        </w:rPr>
        <w:tab/>
      </w:r>
      <w:r w:rsidRPr="00F2417D">
        <w:rPr>
          <w:rFonts w:cstheme="minorHAnsi"/>
          <w:sz w:val="22"/>
          <w:szCs w:val="22"/>
        </w:rPr>
        <w:t xml:space="preserve">sols et densités d’occupation du territoire » du Règlement numéro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004F49EE">
        <w:rPr>
          <w:rFonts w:cstheme="minorHAnsi"/>
          <w:sz w:val="22"/>
          <w:szCs w:val="22"/>
        </w:rPr>
        <w:tab/>
      </w:r>
      <w:r w:rsidRPr="00F2417D">
        <w:rPr>
          <w:rFonts w:cstheme="minorHAnsi"/>
          <w:sz w:val="22"/>
          <w:szCs w:val="22"/>
        </w:rPr>
        <w:t xml:space="preserve">2011.09.99 (Plan d’urbanisme) de la municipalité de Hope </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004F49EE">
        <w:rPr>
          <w:rFonts w:cstheme="minorHAnsi"/>
          <w:sz w:val="22"/>
          <w:szCs w:val="22"/>
        </w:rPr>
        <w:tab/>
      </w:r>
      <w:r w:rsidRPr="00F2417D">
        <w:rPr>
          <w:rFonts w:cstheme="minorHAnsi"/>
          <w:sz w:val="22"/>
          <w:szCs w:val="22"/>
        </w:rPr>
        <w:t>Town, est abrogé et remplacé par le numéro de plan «AF-2021-</w:t>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Pr="00F2417D">
        <w:rPr>
          <w:rFonts w:cstheme="minorHAnsi"/>
          <w:sz w:val="22"/>
          <w:szCs w:val="22"/>
        </w:rPr>
        <w:tab/>
      </w:r>
      <w:r w:rsidR="004F49EE">
        <w:rPr>
          <w:rFonts w:cstheme="minorHAnsi"/>
          <w:sz w:val="22"/>
          <w:szCs w:val="22"/>
        </w:rPr>
        <w:tab/>
      </w:r>
      <w:r w:rsidRPr="00F2417D">
        <w:rPr>
          <w:rFonts w:cstheme="minorHAnsi"/>
          <w:sz w:val="22"/>
          <w:szCs w:val="22"/>
        </w:rPr>
        <w:t>06.11 ».</w:t>
      </w:r>
    </w:p>
    <w:p w14:paraId="3239A9C8" w14:textId="77777777" w:rsidR="002515FE" w:rsidRPr="00F2417D" w:rsidRDefault="002515FE" w:rsidP="002515FE">
      <w:pPr>
        <w:pStyle w:val="Retraitcorpsdetexte3"/>
        <w:spacing w:after="0" w:line="240" w:lineRule="auto"/>
        <w:ind w:left="0"/>
        <w:rPr>
          <w:rFonts w:cstheme="minorHAnsi"/>
          <w:sz w:val="22"/>
          <w:szCs w:val="22"/>
        </w:rPr>
      </w:pPr>
    </w:p>
    <w:p w14:paraId="1787C403" w14:textId="02E042DB" w:rsidR="002515FE" w:rsidRPr="00F2417D" w:rsidRDefault="002515FE" w:rsidP="004F49EE">
      <w:pPr>
        <w:spacing w:after="0" w:line="240" w:lineRule="auto"/>
      </w:pPr>
      <w:r w:rsidRPr="00F2417D">
        <w:tab/>
      </w:r>
      <w:r w:rsidRPr="00F2417D">
        <w:tab/>
      </w:r>
      <w:r w:rsidRPr="00F2417D">
        <w:tab/>
        <w:t>Article 2</w:t>
      </w:r>
    </w:p>
    <w:p w14:paraId="70716B40" w14:textId="77777777" w:rsidR="002515FE" w:rsidRPr="00F2417D" w:rsidRDefault="002515FE" w:rsidP="002515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cstheme="minorHAnsi"/>
        </w:rPr>
      </w:pPr>
    </w:p>
    <w:p w14:paraId="50EF8BE9" w14:textId="10D758FE" w:rsidR="002D1E37" w:rsidRPr="00F2417D" w:rsidRDefault="002515FE" w:rsidP="002D1E37">
      <w:pPr>
        <w:rPr>
          <w:rFonts w:cstheme="minorHAnsi"/>
        </w:rPr>
      </w:pPr>
      <w:r w:rsidRPr="00F2417D">
        <w:rPr>
          <w:rFonts w:cstheme="minorHAnsi"/>
        </w:rPr>
        <w:tab/>
      </w:r>
      <w:r w:rsidRPr="00F2417D">
        <w:rPr>
          <w:rFonts w:cstheme="minorHAnsi"/>
        </w:rPr>
        <w:tab/>
      </w:r>
      <w:r w:rsidRPr="00F2417D">
        <w:rPr>
          <w:rFonts w:cstheme="minorHAnsi"/>
        </w:rPr>
        <w:tab/>
        <w:t>Le présent règlement entrera en vigueur conformément à la Loi</w:t>
      </w:r>
      <w:r w:rsidR="002D1E37" w:rsidRPr="00F2417D">
        <w:rPr>
          <w:rFonts w:cstheme="minorHAnsi"/>
        </w:rPr>
        <w:t>.</w:t>
      </w:r>
    </w:p>
    <w:p w14:paraId="5F5CAB5B" w14:textId="17C9B2C9" w:rsidR="00023376" w:rsidRPr="00F2417D" w:rsidRDefault="00023376" w:rsidP="000C06F0">
      <w:pPr>
        <w:rPr>
          <w:rFonts w:cstheme="minorHAnsi"/>
          <w:bCs/>
          <w:color w:val="000000"/>
        </w:rPr>
      </w:pPr>
      <w:r w:rsidRPr="00F2417D">
        <w:rPr>
          <w:rFonts w:cstheme="minorHAnsi"/>
          <w:bCs/>
          <w:color w:val="000000"/>
        </w:rPr>
        <w:tab/>
      </w:r>
      <w:r w:rsidRPr="00F2417D">
        <w:rPr>
          <w:rFonts w:cstheme="minorHAnsi"/>
          <w:bCs/>
          <w:color w:val="000000"/>
        </w:rPr>
        <w:tab/>
      </w:r>
      <w:r w:rsidRPr="00F2417D">
        <w:rPr>
          <w:rFonts w:cstheme="minorHAnsi"/>
          <w:bCs/>
          <w:color w:val="000000"/>
        </w:rPr>
        <w:tab/>
      </w:r>
      <w:r w:rsidRPr="00F2417D">
        <w:rPr>
          <w:rFonts w:cstheme="minorHAnsi"/>
          <w:bCs/>
          <w:color w:val="000000"/>
        </w:rPr>
        <w:tab/>
      </w:r>
      <w:r w:rsidRPr="00F2417D">
        <w:rPr>
          <w:rFonts w:cstheme="minorHAnsi"/>
          <w:bCs/>
          <w:color w:val="000000"/>
        </w:rPr>
        <w:tab/>
      </w:r>
      <w:r w:rsidRPr="00F2417D">
        <w:rPr>
          <w:rFonts w:cstheme="minorHAnsi"/>
          <w:bCs/>
          <w:color w:val="000000"/>
        </w:rPr>
        <w:tab/>
      </w:r>
      <w:r w:rsidRPr="00F2417D">
        <w:rPr>
          <w:rFonts w:cstheme="minorHAnsi"/>
          <w:bCs/>
          <w:color w:val="000000"/>
        </w:rPr>
        <w:tab/>
      </w:r>
      <w:r w:rsidRPr="00F2417D">
        <w:rPr>
          <w:rFonts w:cstheme="minorHAnsi"/>
          <w:bCs/>
          <w:color w:val="000000"/>
        </w:rPr>
        <w:tab/>
      </w:r>
      <w:r w:rsidRPr="00F2417D">
        <w:rPr>
          <w:rFonts w:cstheme="minorHAnsi"/>
          <w:bCs/>
          <w:color w:val="000000"/>
        </w:rPr>
        <w:tab/>
        <w:t>Adoptée</w:t>
      </w:r>
    </w:p>
    <w:p w14:paraId="6F30E951" w14:textId="405FF175" w:rsidR="00032F05" w:rsidRPr="00F2417D" w:rsidRDefault="00032F05" w:rsidP="00032F05">
      <w:pPr>
        <w:jc w:val="both"/>
        <w:rPr>
          <w:rFonts w:cstheme="minorHAnsi"/>
          <w:b/>
          <w:bCs/>
        </w:rPr>
      </w:pPr>
      <w:r w:rsidRPr="00F2417D">
        <w:rPr>
          <w:rFonts w:cstheme="minorHAnsi"/>
          <w:b/>
          <w:bCs/>
        </w:rPr>
        <w:tab/>
      </w:r>
    </w:p>
    <w:p w14:paraId="3BBEF9AF" w14:textId="307DCF9B" w:rsidR="00E46D5F" w:rsidRPr="00F2417D" w:rsidRDefault="00E46D5F" w:rsidP="00032F05">
      <w:pPr>
        <w:jc w:val="both"/>
        <w:rPr>
          <w:rFonts w:cstheme="minorHAnsi"/>
          <w:b/>
          <w:bCs/>
        </w:rPr>
      </w:pPr>
    </w:p>
    <w:p w14:paraId="65924426" w14:textId="62C709A0" w:rsidR="002D1E37" w:rsidRDefault="002D1E37" w:rsidP="00032F05">
      <w:pPr>
        <w:jc w:val="both"/>
        <w:rPr>
          <w:rFonts w:cstheme="minorHAnsi"/>
          <w:b/>
          <w:bCs/>
        </w:rPr>
      </w:pPr>
    </w:p>
    <w:p w14:paraId="08C92688" w14:textId="77777777" w:rsidR="004F49EE" w:rsidRPr="00F2417D" w:rsidRDefault="004F49EE" w:rsidP="00032F05">
      <w:pPr>
        <w:jc w:val="both"/>
        <w:rPr>
          <w:rFonts w:cstheme="minorHAnsi"/>
          <w:b/>
          <w:bCs/>
        </w:rPr>
      </w:pPr>
    </w:p>
    <w:p w14:paraId="511CDAD3" w14:textId="77777777" w:rsidR="002D1E37" w:rsidRPr="00F2417D" w:rsidRDefault="002D1E37" w:rsidP="00032F05">
      <w:pPr>
        <w:jc w:val="both"/>
        <w:rPr>
          <w:rFonts w:cstheme="minorHAnsi"/>
          <w:b/>
          <w:bCs/>
        </w:rPr>
      </w:pPr>
    </w:p>
    <w:p w14:paraId="10996A94" w14:textId="473471AA" w:rsidR="00032F05" w:rsidRDefault="00032F05" w:rsidP="004F49EE">
      <w:pPr>
        <w:spacing w:after="0" w:line="240" w:lineRule="auto"/>
        <w:jc w:val="both"/>
        <w:rPr>
          <w:rFonts w:cstheme="minorHAnsi"/>
          <w:b/>
          <w:bCs/>
        </w:rPr>
      </w:pPr>
      <w:bookmarkStart w:id="8" w:name="_Hlk115181880"/>
      <w:r w:rsidRPr="00F2417D">
        <w:rPr>
          <w:rFonts w:cstheme="minorHAnsi"/>
        </w:rPr>
        <w:t>1</w:t>
      </w:r>
      <w:r w:rsidR="002D1E37" w:rsidRPr="00F2417D">
        <w:rPr>
          <w:rFonts w:cstheme="minorHAnsi"/>
        </w:rPr>
        <w:t>90</w:t>
      </w:r>
      <w:r w:rsidRPr="00F2417D">
        <w:rPr>
          <w:rFonts w:cstheme="minorHAnsi"/>
        </w:rPr>
        <w:t>-2022</w:t>
      </w:r>
      <w:r w:rsidRPr="00F2417D">
        <w:rPr>
          <w:rFonts w:cstheme="minorHAnsi"/>
          <w:b/>
          <w:bCs/>
        </w:rPr>
        <w:tab/>
      </w:r>
      <w:r w:rsidRPr="00F2417D">
        <w:rPr>
          <w:rFonts w:cstheme="minorHAnsi"/>
          <w:b/>
          <w:bCs/>
        </w:rPr>
        <w:tab/>
      </w:r>
      <w:bookmarkStart w:id="9" w:name="_Hlk117089422"/>
      <w:bookmarkEnd w:id="5"/>
      <w:r w:rsidR="00EF4B1A" w:rsidRPr="00F2417D">
        <w:rPr>
          <w:rFonts w:cstheme="minorHAnsi"/>
          <w:b/>
          <w:bCs/>
        </w:rPr>
        <w:t xml:space="preserve">ADOPTION DU RAPPORT ANNUEL DE 2019 À 2021 D’ACTIVITÉS EN </w:t>
      </w:r>
      <w:r w:rsidR="00EF4B1A" w:rsidRPr="00F2417D">
        <w:rPr>
          <w:rFonts w:cstheme="minorHAnsi"/>
          <w:b/>
          <w:bCs/>
        </w:rPr>
        <w:tab/>
      </w:r>
      <w:r w:rsidR="00EF4B1A" w:rsidRPr="00F2417D">
        <w:rPr>
          <w:rFonts w:cstheme="minorHAnsi"/>
          <w:b/>
          <w:bCs/>
        </w:rPr>
        <w:tab/>
      </w:r>
      <w:r w:rsidR="00EF4B1A" w:rsidRPr="00F2417D">
        <w:rPr>
          <w:rFonts w:cstheme="minorHAnsi"/>
          <w:b/>
          <w:bCs/>
        </w:rPr>
        <w:tab/>
      </w:r>
      <w:r w:rsidR="00EF4B1A" w:rsidRPr="00F2417D">
        <w:rPr>
          <w:rFonts w:cstheme="minorHAnsi"/>
          <w:b/>
          <w:bCs/>
        </w:rPr>
        <w:tab/>
        <w:t>SÉCURITÉ CIVILE</w:t>
      </w:r>
      <w:r w:rsidR="00AC05DB" w:rsidRPr="00F2417D">
        <w:rPr>
          <w:rFonts w:cstheme="minorHAnsi"/>
          <w:b/>
          <w:bCs/>
        </w:rPr>
        <w:t xml:space="preserve"> ET DÉPÔT DU PLAN DE MISE EN ŒUVRE COMPLET DU </w:t>
      </w:r>
      <w:r w:rsidR="00AC05DB" w:rsidRPr="00F2417D">
        <w:rPr>
          <w:rFonts w:cstheme="minorHAnsi"/>
          <w:b/>
          <w:bCs/>
        </w:rPr>
        <w:tab/>
      </w:r>
      <w:r w:rsidR="00AC05DB" w:rsidRPr="00F2417D">
        <w:rPr>
          <w:rFonts w:cstheme="minorHAnsi"/>
          <w:b/>
          <w:bCs/>
        </w:rPr>
        <w:tab/>
      </w:r>
      <w:r w:rsidR="00AC05DB" w:rsidRPr="00F2417D">
        <w:rPr>
          <w:rFonts w:cstheme="minorHAnsi"/>
          <w:b/>
          <w:bCs/>
        </w:rPr>
        <w:tab/>
        <w:t>SCHÉMA 2011-2021</w:t>
      </w:r>
    </w:p>
    <w:p w14:paraId="41F958CE" w14:textId="77777777" w:rsidR="004F49EE" w:rsidRPr="00F2417D" w:rsidRDefault="004F49EE" w:rsidP="004F49EE">
      <w:pPr>
        <w:spacing w:after="0" w:line="240" w:lineRule="auto"/>
        <w:jc w:val="both"/>
        <w:rPr>
          <w:rFonts w:cstheme="minorHAnsi"/>
          <w:b/>
          <w:bCs/>
        </w:rPr>
      </w:pPr>
    </w:p>
    <w:p w14:paraId="5A2D1E85" w14:textId="5B814107" w:rsidR="00EF4B1A" w:rsidRDefault="00507C9B" w:rsidP="004F49EE">
      <w:pPr>
        <w:spacing w:after="0" w:line="240" w:lineRule="auto"/>
        <w:jc w:val="both"/>
        <w:rPr>
          <w:rFonts w:cstheme="minorHAnsi"/>
        </w:rPr>
      </w:pPr>
      <w:r w:rsidRPr="00F2417D">
        <w:rPr>
          <w:rFonts w:cstheme="minorHAnsi"/>
          <w:b/>
          <w:bCs/>
        </w:rPr>
        <w:tab/>
      </w:r>
      <w:r w:rsidRPr="00F2417D">
        <w:rPr>
          <w:rFonts w:cstheme="minorHAnsi"/>
          <w:b/>
          <w:bCs/>
        </w:rPr>
        <w:tab/>
      </w:r>
      <w:r w:rsidRPr="00F2417D">
        <w:rPr>
          <w:rFonts w:cstheme="minorHAnsi"/>
          <w:b/>
          <w:bCs/>
        </w:rPr>
        <w:tab/>
      </w:r>
      <w:r w:rsidR="007C3B03" w:rsidRPr="00F2417D">
        <w:rPr>
          <w:rFonts w:cstheme="minorHAnsi"/>
        </w:rPr>
        <w:t xml:space="preserve">CONSIDÉRANT que l’article 35 de la Loi sur la Sécurité incendie stipule que </w:t>
      </w:r>
      <w:r w:rsidR="007C3B03" w:rsidRPr="00F2417D">
        <w:rPr>
          <w:rFonts w:cstheme="minorHAnsi"/>
        </w:rPr>
        <w:tab/>
      </w:r>
      <w:r w:rsidR="007C3B03" w:rsidRPr="00F2417D">
        <w:rPr>
          <w:rFonts w:cstheme="minorHAnsi"/>
        </w:rPr>
        <w:tab/>
      </w:r>
      <w:r w:rsidR="007C3B03" w:rsidRPr="00F2417D">
        <w:rPr>
          <w:rFonts w:cstheme="minorHAnsi"/>
        </w:rPr>
        <w:tab/>
        <w:t xml:space="preserve">la MRC doit adopter et transmettre au Ministre un rapport d’activités </w:t>
      </w:r>
      <w:r w:rsidR="007C3B03" w:rsidRPr="00F2417D">
        <w:rPr>
          <w:rFonts w:cstheme="minorHAnsi"/>
        </w:rPr>
        <w:tab/>
      </w:r>
      <w:r w:rsidR="007C3B03" w:rsidRPr="00F2417D">
        <w:rPr>
          <w:rFonts w:cstheme="minorHAnsi"/>
        </w:rPr>
        <w:tab/>
      </w:r>
      <w:r w:rsidR="007C3B03" w:rsidRPr="00F2417D">
        <w:rPr>
          <w:rFonts w:cstheme="minorHAnsi"/>
        </w:rPr>
        <w:tab/>
      </w:r>
      <w:r w:rsidR="007C3B03" w:rsidRPr="00F2417D">
        <w:rPr>
          <w:rFonts w:cstheme="minorHAnsi"/>
        </w:rPr>
        <w:tab/>
        <w:t>annuel par résolution;</w:t>
      </w:r>
    </w:p>
    <w:p w14:paraId="08A8906C" w14:textId="77777777" w:rsidR="004F49EE" w:rsidRPr="00F2417D" w:rsidRDefault="004F49EE" w:rsidP="004F49EE">
      <w:pPr>
        <w:spacing w:after="0" w:line="240" w:lineRule="auto"/>
        <w:jc w:val="both"/>
        <w:rPr>
          <w:rFonts w:cstheme="minorHAnsi"/>
        </w:rPr>
      </w:pPr>
    </w:p>
    <w:p w14:paraId="61B98E3A" w14:textId="026D5F15" w:rsidR="00AC05DB" w:rsidRDefault="007C3B03" w:rsidP="004F49EE">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CONSIDÉRANT que le rapport</w:t>
      </w:r>
      <w:r w:rsidR="00AC05DB" w:rsidRPr="00F2417D">
        <w:rPr>
          <w:rFonts w:cstheme="minorHAnsi"/>
        </w:rPr>
        <w:t xml:space="preserve"> annuel</w:t>
      </w:r>
      <w:r w:rsidRPr="00F2417D">
        <w:rPr>
          <w:rFonts w:cstheme="minorHAnsi"/>
        </w:rPr>
        <w:t xml:space="preserve"> d’activités </w:t>
      </w:r>
      <w:r w:rsidR="00AC05DB" w:rsidRPr="00F2417D">
        <w:rPr>
          <w:rFonts w:cstheme="minorHAnsi"/>
        </w:rPr>
        <w:t xml:space="preserve">en sécurité incendie de </w:t>
      </w:r>
      <w:r w:rsidR="00AC05DB" w:rsidRPr="00F2417D">
        <w:rPr>
          <w:rFonts w:cstheme="minorHAnsi"/>
        </w:rPr>
        <w:tab/>
      </w:r>
      <w:r w:rsidR="00AC05DB" w:rsidRPr="00F2417D">
        <w:rPr>
          <w:rFonts w:cstheme="minorHAnsi"/>
        </w:rPr>
        <w:tab/>
      </w:r>
      <w:r w:rsidR="00AC05DB" w:rsidRPr="00F2417D">
        <w:rPr>
          <w:rFonts w:cstheme="minorHAnsi"/>
        </w:rPr>
        <w:tab/>
        <w:t xml:space="preserve">2019 à 2021 et le plan de mise en œuvre complet du schéma 2011-2021 </w:t>
      </w:r>
      <w:r w:rsidR="00DB0E02" w:rsidRPr="00F2417D">
        <w:rPr>
          <w:rFonts w:cstheme="minorHAnsi"/>
        </w:rPr>
        <w:tab/>
      </w:r>
      <w:r w:rsidR="00DB0E02" w:rsidRPr="00F2417D">
        <w:rPr>
          <w:rFonts w:cstheme="minorHAnsi"/>
        </w:rPr>
        <w:tab/>
      </w:r>
      <w:r w:rsidR="00DB0E02" w:rsidRPr="00F2417D">
        <w:rPr>
          <w:rFonts w:cstheme="minorHAnsi"/>
        </w:rPr>
        <w:tab/>
      </w:r>
      <w:r w:rsidR="00AC05DB" w:rsidRPr="00F2417D">
        <w:rPr>
          <w:rFonts w:cstheme="minorHAnsi"/>
        </w:rPr>
        <w:t xml:space="preserve">produits par le coordonnateur en sécurité, Monsieur David Thibault, est </w:t>
      </w:r>
      <w:r w:rsidR="00DB0E02" w:rsidRPr="00F2417D">
        <w:rPr>
          <w:rFonts w:cstheme="minorHAnsi"/>
        </w:rPr>
        <w:tab/>
      </w:r>
      <w:r w:rsidR="00DB0E02" w:rsidRPr="00F2417D">
        <w:rPr>
          <w:rFonts w:cstheme="minorHAnsi"/>
        </w:rPr>
        <w:tab/>
      </w:r>
      <w:r w:rsidR="00DB0E02" w:rsidRPr="00F2417D">
        <w:rPr>
          <w:rFonts w:cstheme="minorHAnsi"/>
        </w:rPr>
        <w:tab/>
      </w:r>
      <w:r w:rsidR="00AC05DB" w:rsidRPr="00F2417D">
        <w:rPr>
          <w:rFonts w:cstheme="minorHAnsi"/>
        </w:rPr>
        <w:t>présenté et déposé</w:t>
      </w:r>
      <w:r w:rsidR="00DB0E02" w:rsidRPr="00F2417D">
        <w:rPr>
          <w:rFonts w:cstheme="minorHAnsi"/>
        </w:rPr>
        <w:t>s</w:t>
      </w:r>
      <w:r w:rsidR="00AC05DB" w:rsidRPr="00F2417D">
        <w:rPr>
          <w:rFonts w:cstheme="minorHAnsi"/>
        </w:rPr>
        <w:t xml:space="preserve"> au conseil de la municipalité de Hope Town;</w:t>
      </w:r>
    </w:p>
    <w:p w14:paraId="38E54F71" w14:textId="77777777" w:rsidR="004F49EE" w:rsidRPr="00F2417D" w:rsidRDefault="004F49EE" w:rsidP="004F49EE">
      <w:pPr>
        <w:spacing w:after="0" w:line="240" w:lineRule="auto"/>
        <w:jc w:val="both"/>
        <w:rPr>
          <w:rFonts w:cstheme="minorHAnsi"/>
        </w:rPr>
      </w:pPr>
    </w:p>
    <w:p w14:paraId="07D9160A" w14:textId="029ABB64" w:rsidR="0060394F" w:rsidRDefault="00AC05DB" w:rsidP="004F49EE">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EN CONSÉQUENCE, il est proposé par Lida Francoeur, appuyé par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Élizabeth Thériault et résolu à l’unanimité des conseillères présentes que </w:t>
      </w:r>
      <w:r w:rsidR="00DB0E02" w:rsidRPr="00F2417D">
        <w:rPr>
          <w:rFonts w:cstheme="minorHAnsi"/>
        </w:rPr>
        <w:tab/>
      </w:r>
      <w:r w:rsidR="00DB0E02" w:rsidRPr="00F2417D">
        <w:rPr>
          <w:rFonts w:cstheme="minorHAnsi"/>
        </w:rPr>
        <w:tab/>
      </w:r>
      <w:r w:rsidR="00DB0E02" w:rsidRPr="00F2417D">
        <w:rPr>
          <w:rFonts w:cstheme="minorHAnsi"/>
        </w:rPr>
        <w:tab/>
      </w:r>
      <w:r w:rsidRPr="00F2417D">
        <w:rPr>
          <w:rFonts w:cstheme="minorHAnsi"/>
        </w:rPr>
        <w:t xml:space="preserve">la municipalité de Hope Town adopte le rapport annuel d’activités en </w:t>
      </w:r>
      <w:r w:rsidR="00DB0E02" w:rsidRPr="00F2417D">
        <w:rPr>
          <w:rFonts w:cstheme="minorHAnsi"/>
        </w:rPr>
        <w:tab/>
      </w:r>
      <w:r w:rsidR="00DB0E02" w:rsidRPr="00F2417D">
        <w:rPr>
          <w:rFonts w:cstheme="minorHAnsi"/>
        </w:rPr>
        <w:tab/>
      </w:r>
      <w:r w:rsidR="00DB0E02" w:rsidRPr="00F2417D">
        <w:rPr>
          <w:rFonts w:cstheme="minorHAnsi"/>
        </w:rPr>
        <w:tab/>
      </w:r>
      <w:r w:rsidR="00DB0E02" w:rsidRPr="00F2417D">
        <w:rPr>
          <w:rFonts w:cstheme="minorHAnsi"/>
        </w:rPr>
        <w:tab/>
      </w:r>
      <w:r w:rsidRPr="00F2417D">
        <w:rPr>
          <w:rFonts w:cstheme="minorHAnsi"/>
        </w:rPr>
        <w:t>sécurité incendie de 2019 à 2021</w:t>
      </w:r>
      <w:r w:rsidR="00DB0E02" w:rsidRPr="00F2417D">
        <w:rPr>
          <w:rFonts w:cstheme="minorHAnsi"/>
        </w:rPr>
        <w:t xml:space="preserve"> ainsi que le plan de mise en œuvre </w:t>
      </w:r>
      <w:r w:rsidR="00DB0E02" w:rsidRPr="00F2417D">
        <w:rPr>
          <w:rFonts w:cstheme="minorHAnsi"/>
        </w:rPr>
        <w:tab/>
      </w:r>
      <w:r w:rsidR="00DB0E02" w:rsidRPr="00F2417D">
        <w:rPr>
          <w:rFonts w:cstheme="minorHAnsi"/>
        </w:rPr>
        <w:tab/>
      </w:r>
      <w:r w:rsidR="00DB0E02" w:rsidRPr="00F2417D">
        <w:rPr>
          <w:rFonts w:cstheme="minorHAnsi"/>
        </w:rPr>
        <w:tab/>
      </w:r>
      <w:r w:rsidR="00DB0E02" w:rsidRPr="00F2417D">
        <w:rPr>
          <w:rFonts w:cstheme="minorHAnsi"/>
        </w:rPr>
        <w:tab/>
        <w:t>complet du schéma 2011-2021.</w:t>
      </w:r>
      <w:r w:rsidR="00971EE0" w:rsidRPr="00F2417D">
        <w:rPr>
          <w:rFonts w:cstheme="minorHAnsi"/>
        </w:rPr>
        <w:tab/>
      </w:r>
    </w:p>
    <w:p w14:paraId="05139FDB" w14:textId="77777777" w:rsidR="004F49EE" w:rsidRPr="00F2417D" w:rsidRDefault="004F49EE" w:rsidP="004F49EE">
      <w:pPr>
        <w:spacing w:after="0" w:line="240" w:lineRule="auto"/>
        <w:jc w:val="both"/>
        <w:rPr>
          <w:rFonts w:cstheme="minorHAnsi"/>
        </w:rPr>
      </w:pPr>
    </w:p>
    <w:p w14:paraId="4579C73E" w14:textId="00B744F8" w:rsidR="00A350EA" w:rsidRPr="00F2417D" w:rsidRDefault="0060394F" w:rsidP="00971EE0">
      <w:pPr>
        <w:autoSpaceDE w:val="0"/>
        <w:autoSpaceDN w:val="0"/>
        <w:adjustRightInd w:val="0"/>
        <w:spacing w:after="0" w:line="240" w:lineRule="auto"/>
        <w:ind w:right="418"/>
        <w:rPr>
          <w:rFonts w:cstheme="minorHAnsi"/>
        </w:rPr>
      </w:pP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t>Adoptée</w:t>
      </w:r>
      <w:bookmarkEnd w:id="8"/>
    </w:p>
    <w:p w14:paraId="11DD855C" w14:textId="77777777" w:rsidR="00DB0E02" w:rsidRPr="00F2417D" w:rsidRDefault="00DB0E02" w:rsidP="00971EE0">
      <w:pPr>
        <w:autoSpaceDE w:val="0"/>
        <w:autoSpaceDN w:val="0"/>
        <w:adjustRightInd w:val="0"/>
        <w:spacing w:after="0" w:line="240" w:lineRule="auto"/>
        <w:ind w:right="418"/>
        <w:rPr>
          <w:rFonts w:cstheme="minorHAnsi"/>
        </w:rPr>
      </w:pPr>
    </w:p>
    <w:p w14:paraId="37CA2073" w14:textId="77777777" w:rsidR="00CF0153" w:rsidRPr="00F2417D" w:rsidRDefault="00CF0153" w:rsidP="0012586F">
      <w:pPr>
        <w:autoSpaceDE w:val="0"/>
        <w:autoSpaceDN w:val="0"/>
        <w:adjustRightInd w:val="0"/>
        <w:spacing w:after="0" w:line="240" w:lineRule="auto"/>
        <w:ind w:right="418"/>
        <w:rPr>
          <w:rFonts w:cstheme="minorHAnsi"/>
        </w:rPr>
      </w:pPr>
    </w:p>
    <w:bookmarkEnd w:id="9"/>
    <w:p w14:paraId="6A1114B9" w14:textId="66E28A07" w:rsidR="009D5C28" w:rsidRPr="00F2417D" w:rsidRDefault="0060394F" w:rsidP="0012586F">
      <w:pPr>
        <w:autoSpaceDE w:val="0"/>
        <w:autoSpaceDN w:val="0"/>
        <w:adjustRightInd w:val="0"/>
        <w:spacing w:after="0" w:line="240" w:lineRule="auto"/>
        <w:ind w:right="418"/>
        <w:rPr>
          <w:rFonts w:cstheme="minorHAnsi"/>
        </w:rPr>
      </w:pPr>
      <w:r w:rsidRPr="00F2417D">
        <w:rPr>
          <w:rFonts w:cstheme="minorHAnsi"/>
        </w:rPr>
        <w:t>1</w:t>
      </w:r>
      <w:r w:rsidR="00CF0153" w:rsidRPr="00F2417D">
        <w:rPr>
          <w:rFonts w:cstheme="minorHAnsi"/>
        </w:rPr>
        <w:t>91</w:t>
      </w:r>
      <w:r w:rsidRPr="00F2417D">
        <w:rPr>
          <w:rFonts w:cstheme="minorHAnsi"/>
        </w:rPr>
        <w:t>-2022</w:t>
      </w:r>
      <w:r w:rsidRPr="00F2417D">
        <w:rPr>
          <w:rFonts w:cstheme="minorHAnsi"/>
        </w:rPr>
        <w:tab/>
      </w:r>
      <w:r w:rsidR="00CF0153" w:rsidRPr="00F2417D">
        <w:rPr>
          <w:rFonts w:cstheme="minorHAnsi"/>
        </w:rPr>
        <w:tab/>
      </w:r>
      <w:bookmarkStart w:id="10" w:name="_Hlk117087851"/>
      <w:r w:rsidR="00CF0153" w:rsidRPr="00F2417D">
        <w:rPr>
          <w:rFonts w:cstheme="minorHAnsi"/>
          <w:b/>
          <w:bCs/>
        </w:rPr>
        <w:t xml:space="preserve">APPUI AUX DEMANDES DES PRODUCTEURS ET PRODUCTRICES </w:t>
      </w:r>
      <w:r w:rsidR="00CF0153" w:rsidRPr="00F2417D">
        <w:rPr>
          <w:rFonts w:cstheme="minorHAnsi"/>
          <w:b/>
          <w:bCs/>
        </w:rPr>
        <w:tab/>
      </w:r>
      <w:r w:rsidR="00CF0153" w:rsidRPr="00F2417D">
        <w:rPr>
          <w:rFonts w:cstheme="minorHAnsi"/>
          <w:b/>
          <w:bCs/>
        </w:rPr>
        <w:tab/>
      </w:r>
      <w:r w:rsidR="00CF0153" w:rsidRPr="00F2417D">
        <w:rPr>
          <w:rFonts w:cstheme="minorHAnsi"/>
          <w:b/>
          <w:bCs/>
        </w:rPr>
        <w:tab/>
        <w:t>ACÉRICOLES DU QUÉBEC</w:t>
      </w:r>
      <w:r w:rsidR="009D5C28" w:rsidRPr="00F2417D">
        <w:rPr>
          <w:rFonts w:cstheme="minorHAnsi"/>
        </w:rPr>
        <w:tab/>
      </w:r>
      <w:bookmarkStart w:id="11" w:name="_Hlk109030940"/>
      <w:bookmarkStart w:id="12" w:name="_Hlk109031947"/>
    </w:p>
    <w:p w14:paraId="1BD6242F" w14:textId="0136D94C" w:rsidR="00CF0153" w:rsidRPr="00F2417D" w:rsidRDefault="00CF0153" w:rsidP="0012586F">
      <w:pPr>
        <w:autoSpaceDE w:val="0"/>
        <w:autoSpaceDN w:val="0"/>
        <w:adjustRightInd w:val="0"/>
        <w:spacing w:after="0" w:line="240" w:lineRule="auto"/>
        <w:ind w:right="418"/>
        <w:rPr>
          <w:rFonts w:cstheme="minorHAnsi"/>
        </w:rPr>
      </w:pPr>
    </w:p>
    <w:p w14:paraId="7CA1E030" w14:textId="0874C662" w:rsidR="00CF0153" w:rsidRPr="00F2417D" w:rsidRDefault="00CF0153" w:rsidP="00CF0153">
      <w:pPr>
        <w:spacing w:after="0" w:line="240" w:lineRule="auto"/>
        <w:jc w:val="both"/>
        <w:rPr>
          <w:rFonts w:eastAsia="Times New Roman" w:cstheme="minorHAnsi"/>
          <w:lang w:eastAsia="fr-FR"/>
        </w:rPr>
      </w:pPr>
      <w:r w:rsidRPr="00F2417D">
        <w:rPr>
          <w:rFonts w:cstheme="minorHAnsi"/>
        </w:rPr>
        <w:tab/>
      </w:r>
      <w:r w:rsidRPr="00F2417D">
        <w:rPr>
          <w:rFonts w:cstheme="minorHAnsi"/>
        </w:rPr>
        <w:tab/>
      </w:r>
      <w:r w:rsidRPr="00F2417D">
        <w:rPr>
          <w:rFonts w:cstheme="minorHAnsi"/>
        </w:rPr>
        <w:tab/>
      </w:r>
      <w:r w:rsidRPr="00F2417D">
        <w:rPr>
          <w:rFonts w:eastAsia="Times New Roman" w:cstheme="minorHAnsi"/>
          <w:lang w:eastAsia="fr-FR"/>
        </w:rPr>
        <w:t xml:space="preserve">ATTENDU QUE l’acériculture est une activité importante qui contribue à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l’essor économique à la vitalité des municipalités et des MRC en région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acéricole, notamment par ses 13 300 producteurs et productrices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regroupés au sein de 8 000 entreprises;</w:t>
      </w:r>
    </w:p>
    <w:p w14:paraId="6922883C" w14:textId="77777777" w:rsidR="00CF0153" w:rsidRPr="00F2417D" w:rsidRDefault="00CF0153" w:rsidP="00CF0153">
      <w:pPr>
        <w:spacing w:after="0" w:line="240" w:lineRule="auto"/>
        <w:jc w:val="both"/>
        <w:rPr>
          <w:rFonts w:eastAsia="Times New Roman" w:cstheme="minorHAnsi"/>
          <w:lang w:eastAsia="fr-FR"/>
        </w:rPr>
      </w:pPr>
    </w:p>
    <w:p w14:paraId="6CD15284" w14:textId="153ED52B"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 Québec est un leader mondial de la production de sirop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d’érable représentant 71 % de l’ensemble de la production;</w:t>
      </w:r>
    </w:p>
    <w:p w14:paraId="3557814C" w14:textId="77777777" w:rsidR="00CF0153" w:rsidRPr="00F2417D" w:rsidRDefault="00CF0153" w:rsidP="00CF0153">
      <w:pPr>
        <w:spacing w:after="0" w:line="240" w:lineRule="auto"/>
        <w:jc w:val="both"/>
        <w:rPr>
          <w:rFonts w:eastAsia="Times New Roman" w:cstheme="minorHAnsi"/>
          <w:lang w:eastAsia="fr-FR"/>
        </w:rPr>
      </w:pPr>
    </w:p>
    <w:p w14:paraId="79081773" w14:textId="3769A880"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les exportations des produits de l’érable sont en forte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hausse ces dernières années, dont 21 % en 2020 et 22 % en 2021;</w:t>
      </w:r>
    </w:p>
    <w:p w14:paraId="4678849F" w14:textId="77777777" w:rsidR="00CF0153" w:rsidRPr="00F2417D" w:rsidRDefault="00CF0153" w:rsidP="00CF0153">
      <w:pPr>
        <w:spacing w:after="0" w:line="240" w:lineRule="auto"/>
        <w:jc w:val="both"/>
        <w:rPr>
          <w:rFonts w:eastAsia="Times New Roman" w:cstheme="minorHAnsi"/>
          <w:lang w:eastAsia="fr-FR"/>
        </w:rPr>
      </w:pPr>
    </w:p>
    <w:p w14:paraId="1884ACB1" w14:textId="5D7A0E4E"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les produits de l’érable faits au Québec sont exportés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dans 71 pays;</w:t>
      </w:r>
    </w:p>
    <w:p w14:paraId="34E1CF7A" w14:textId="77777777" w:rsidR="00CF0153" w:rsidRPr="00F2417D" w:rsidRDefault="00CF0153" w:rsidP="00CF0153">
      <w:pPr>
        <w:spacing w:after="0" w:line="240" w:lineRule="auto"/>
        <w:jc w:val="both"/>
        <w:rPr>
          <w:rFonts w:eastAsia="Times New Roman" w:cstheme="minorHAnsi"/>
          <w:lang w:eastAsia="fr-FR"/>
        </w:rPr>
      </w:pPr>
    </w:p>
    <w:p w14:paraId="55E1589B" w14:textId="165D55F9"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la production de sirop d’érable du Québec a atteint un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nouveau sommet avec une production de 211 millions de livres en 2022;</w:t>
      </w:r>
    </w:p>
    <w:p w14:paraId="4111119E" w14:textId="77777777" w:rsidR="00CF0153" w:rsidRPr="00F2417D" w:rsidRDefault="00CF0153" w:rsidP="00CF0153">
      <w:pPr>
        <w:spacing w:after="0" w:line="240" w:lineRule="auto"/>
        <w:jc w:val="both"/>
        <w:rPr>
          <w:rFonts w:eastAsia="Times New Roman" w:cstheme="minorHAnsi"/>
          <w:lang w:eastAsia="fr-FR"/>
        </w:rPr>
      </w:pPr>
    </w:p>
    <w:p w14:paraId="46DDB609" w14:textId="3B5F4867"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cette production record engendrera pour la période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12 582 emplois équivalents temps plein, contribuera à hauteur de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1,133 milliard de dollars au produit intérieur brut (PIB) et des revenus en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taxes et impôts de 142,87 millions de dollars au Québec et dans le reste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du Canada;</w:t>
      </w:r>
    </w:p>
    <w:p w14:paraId="429D56BA" w14:textId="77777777" w:rsidR="00CF0153" w:rsidRPr="00F2417D" w:rsidRDefault="00CF0153" w:rsidP="00CF0153">
      <w:pPr>
        <w:spacing w:after="0" w:line="240" w:lineRule="auto"/>
        <w:jc w:val="both"/>
        <w:rPr>
          <w:rFonts w:eastAsia="Times New Roman" w:cstheme="minorHAnsi"/>
          <w:lang w:eastAsia="fr-FR"/>
        </w:rPr>
      </w:pPr>
    </w:p>
    <w:p w14:paraId="29150725" w14:textId="4BD42105"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 gouvernement du Québec doit maximiser les bénéfices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économiques et sociaux des ressources naturelles appartenant à tous les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Québécois et toutes les Québécoises;</w:t>
      </w:r>
    </w:p>
    <w:p w14:paraId="26BFEDA9" w14:textId="77777777" w:rsidR="00CF0153" w:rsidRPr="00F2417D" w:rsidRDefault="00CF0153" w:rsidP="00CF0153">
      <w:pPr>
        <w:spacing w:after="0" w:line="240" w:lineRule="auto"/>
        <w:jc w:val="both"/>
        <w:rPr>
          <w:rFonts w:eastAsia="Times New Roman" w:cstheme="minorHAnsi"/>
          <w:lang w:eastAsia="fr-FR"/>
        </w:rPr>
      </w:pPr>
    </w:p>
    <w:p w14:paraId="2C0D305B" w14:textId="0ABB3072"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les bienfaits écologiques des superficies d’érablière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actuellement en production acéricole sont évalués à 1,62 milliard de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dollars par année;</w:t>
      </w:r>
    </w:p>
    <w:p w14:paraId="1104E33C" w14:textId="77777777" w:rsidR="00CF0153" w:rsidRPr="00F2417D" w:rsidRDefault="00CF0153" w:rsidP="00CF0153">
      <w:pPr>
        <w:spacing w:after="0" w:line="240" w:lineRule="auto"/>
        <w:jc w:val="both"/>
        <w:rPr>
          <w:rFonts w:eastAsia="Times New Roman" w:cstheme="minorHAnsi"/>
          <w:lang w:eastAsia="fr-FR"/>
        </w:rPr>
      </w:pPr>
    </w:p>
    <w:p w14:paraId="038E35EA" w14:textId="6BE33594" w:rsidR="00CF0153"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pour le même 100 hectares d’une érablière en forêt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publique, les retombées économiques de la production et la </w:t>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Pr="00F2417D">
        <w:rPr>
          <w:rFonts w:eastAsia="Times New Roman" w:cstheme="minorHAnsi"/>
          <w:lang w:eastAsia="fr-FR"/>
        </w:rPr>
        <w:t xml:space="preserve">transformation </w:t>
      </w:r>
      <w:r w:rsidRPr="00F2417D">
        <w:rPr>
          <w:rFonts w:eastAsia="Times New Roman" w:cstheme="minorHAnsi"/>
          <w:lang w:eastAsia="fr-FR"/>
        </w:rPr>
        <w:tab/>
        <w:t xml:space="preserve">de sirop d’érable sont de 40 à 75 % supérieurs à la récolte </w:t>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Pr="00F2417D">
        <w:rPr>
          <w:rFonts w:eastAsia="Times New Roman" w:cstheme="minorHAnsi"/>
          <w:lang w:eastAsia="fr-FR"/>
        </w:rPr>
        <w:t>et la transformation de feuillus durs;</w:t>
      </w:r>
    </w:p>
    <w:p w14:paraId="068B5113" w14:textId="29B2055E" w:rsidR="004F49EE" w:rsidRDefault="004F49EE" w:rsidP="00CF0153">
      <w:pPr>
        <w:spacing w:after="0" w:line="240" w:lineRule="auto"/>
        <w:jc w:val="both"/>
        <w:rPr>
          <w:rFonts w:eastAsia="Times New Roman" w:cstheme="minorHAnsi"/>
          <w:lang w:eastAsia="fr-FR"/>
        </w:rPr>
      </w:pPr>
    </w:p>
    <w:p w14:paraId="2D84BB38" w14:textId="77777777" w:rsidR="004F49EE" w:rsidRPr="00F2417D" w:rsidRDefault="004F49EE" w:rsidP="00CF0153">
      <w:pPr>
        <w:spacing w:after="0" w:line="240" w:lineRule="auto"/>
        <w:jc w:val="both"/>
        <w:rPr>
          <w:rFonts w:eastAsia="Times New Roman" w:cstheme="minorHAnsi"/>
          <w:lang w:eastAsia="fr-FR"/>
        </w:rPr>
      </w:pPr>
    </w:p>
    <w:p w14:paraId="01B6FF91" w14:textId="77777777" w:rsidR="00CF0153" w:rsidRPr="00F2417D" w:rsidRDefault="00CF0153" w:rsidP="00CF0153">
      <w:pPr>
        <w:spacing w:after="0" w:line="240" w:lineRule="auto"/>
        <w:jc w:val="both"/>
        <w:rPr>
          <w:rFonts w:eastAsia="Times New Roman" w:cstheme="minorHAnsi"/>
          <w:lang w:eastAsia="fr-FR"/>
        </w:rPr>
      </w:pPr>
    </w:p>
    <w:p w14:paraId="647721EF" w14:textId="54CAA50F"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l’acériculture est une activité durable qui permet la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cohabitation des usages en forêt publique et la préservation de la faune </w:t>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Pr="00F2417D">
        <w:rPr>
          <w:rFonts w:eastAsia="Times New Roman" w:cstheme="minorHAnsi"/>
          <w:lang w:eastAsia="fr-FR"/>
        </w:rPr>
        <w:t>et de la flore;</w:t>
      </w:r>
    </w:p>
    <w:p w14:paraId="495DB9DF" w14:textId="77777777" w:rsidR="00CF0153" w:rsidRPr="00F2417D" w:rsidRDefault="00CF0153" w:rsidP="00CF0153">
      <w:pPr>
        <w:spacing w:after="0" w:line="240" w:lineRule="auto"/>
        <w:jc w:val="both"/>
        <w:rPr>
          <w:rFonts w:eastAsia="Times New Roman" w:cstheme="minorHAnsi"/>
          <w:lang w:eastAsia="fr-FR"/>
        </w:rPr>
      </w:pPr>
    </w:p>
    <w:p w14:paraId="2BB08E02" w14:textId="0F06760E"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 sirop d’érable fait partie de l’identité culturelle et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gastronomique québécoise et que le gouvernement du Québec a désigné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les traditions du temps des sucres comme élément du patrimoine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immatériel du Québec; </w:t>
      </w:r>
    </w:p>
    <w:p w14:paraId="2F44AF14" w14:textId="77777777" w:rsidR="00CF0153" w:rsidRPr="00F2417D" w:rsidRDefault="00CF0153" w:rsidP="00CF0153">
      <w:pPr>
        <w:spacing w:after="0" w:line="240" w:lineRule="auto"/>
        <w:jc w:val="both"/>
        <w:rPr>
          <w:rFonts w:eastAsia="Times New Roman" w:cstheme="minorHAnsi"/>
          <w:lang w:eastAsia="fr-FR"/>
        </w:rPr>
      </w:pPr>
    </w:p>
    <w:p w14:paraId="78FD6FA0" w14:textId="4F8917C2"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 ministère des Forêts, de la Faune et des Parcs (MFFP)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 présenté le 26 mai 2022 son Plan directeur ministériel pour le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développement de l’acériculture en forêt publique (Plan directeur) qui a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pour objectif d’encadrer, de manière cohérente à l’échelle provinciale, le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développement de l’acériculture en forêt publique;</w:t>
      </w:r>
    </w:p>
    <w:p w14:paraId="2DB03367" w14:textId="77777777" w:rsidR="00CF0153" w:rsidRPr="00F2417D" w:rsidRDefault="00CF0153" w:rsidP="00CF0153">
      <w:pPr>
        <w:spacing w:after="0" w:line="240" w:lineRule="auto"/>
        <w:jc w:val="both"/>
        <w:rPr>
          <w:rFonts w:eastAsia="Times New Roman" w:cstheme="minorHAnsi"/>
          <w:lang w:eastAsia="fr-FR"/>
        </w:rPr>
      </w:pPr>
    </w:p>
    <w:p w14:paraId="5BB0CE02" w14:textId="2EF76F17"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 Plan directeur a fait l’objet de consultations publiques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jusqu’au 26 juillet 2022;</w:t>
      </w:r>
    </w:p>
    <w:p w14:paraId="1C6661FA" w14:textId="77777777" w:rsidR="00CF0153" w:rsidRPr="00F2417D" w:rsidRDefault="00CF0153" w:rsidP="00CF0153">
      <w:pPr>
        <w:spacing w:after="0" w:line="240" w:lineRule="auto"/>
        <w:jc w:val="both"/>
        <w:rPr>
          <w:rFonts w:eastAsia="Times New Roman" w:cstheme="minorHAnsi"/>
          <w:lang w:eastAsia="fr-FR"/>
        </w:rPr>
      </w:pPr>
    </w:p>
    <w:p w14:paraId="1EC976CF" w14:textId="2AD6D01D"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 MFFP et les Producteurs et productrices acéricoles du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Québec (PPAQ) sont présentement en négociations sur le développement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de l’acériculture en forêt publique;</w:t>
      </w:r>
    </w:p>
    <w:p w14:paraId="31DFA583" w14:textId="77777777" w:rsidR="00CF0153" w:rsidRPr="00F2417D" w:rsidRDefault="00CF0153" w:rsidP="00CF0153">
      <w:pPr>
        <w:spacing w:after="0" w:line="240" w:lineRule="auto"/>
        <w:jc w:val="both"/>
        <w:rPr>
          <w:rFonts w:eastAsia="Times New Roman" w:cstheme="minorHAnsi"/>
          <w:lang w:eastAsia="fr-FR"/>
        </w:rPr>
      </w:pPr>
    </w:p>
    <w:p w14:paraId="6BDD62E9" w14:textId="5B7EE216"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QUE les PPAQ estiment qu’il faudra l’ajout de 36 millions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d’entailles supplémentaires en forêt publique d’ici 2080, ce qui </w:t>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Pr="00F2417D">
        <w:rPr>
          <w:rFonts w:eastAsia="Times New Roman" w:cstheme="minorHAnsi"/>
          <w:lang w:eastAsia="fr-FR"/>
        </w:rPr>
        <w:t xml:space="preserve">représente 200 000 hectares de forêt publique, pour assurer le futur à </w:t>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Pr="00F2417D">
        <w:rPr>
          <w:rFonts w:eastAsia="Times New Roman" w:cstheme="minorHAnsi"/>
          <w:lang w:eastAsia="fr-FR"/>
        </w:rPr>
        <w:t>court, moyen et long terme de l’acériculture au Québec;</w:t>
      </w:r>
    </w:p>
    <w:p w14:paraId="27287A0F" w14:textId="77777777" w:rsidR="00CF0153" w:rsidRPr="00F2417D" w:rsidRDefault="00CF0153" w:rsidP="00CF0153">
      <w:pPr>
        <w:spacing w:after="0" w:line="240" w:lineRule="auto"/>
        <w:jc w:val="both"/>
        <w:rPr>
          <w:rFonts w:eastAsia="Times New Roman" w:cstheme="minorHAnsi"/>
          <w:lang w:eastAsia="fr-FR"/>
        </w:rPr>
      </w:pPr>
    </w:p>
    <w:p w14:paraId="52075FDE" w14:textId="4E9059A2"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ATTENDU QU’il est nécessaire de protéger le potentiel acéricole et les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t xml:space="preserve">érables du Québec pour assurer le développement de l’industrie </w:t>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004F49EE">
        <w:rPr>
          <w:rFonts w:eastAsia="Times New Roman" w:cstheme="minorHAnsi"/>
          <w:lang w:eastAsia="fr-FR"/>
        </w:rPr>
        <w:tab/>
      </w:r>
      <w:r w:rsidRPr="00F2417D">
        <w:rPr>
          <w:rFonts w:eastAsia="Times New Roman" w:cstheme="minorHAnsi"/>
          <w:lang w:eastAsia="fr-FR"/>
        </w:rPr>
        <w:t xml:space="preserve">acéricole. </w:t>
      </w:r>
    </w:p>
    <w:p w14:paraId="7FF5A887" w14:textId="77777777" w:rsidR="00CF0153" w:rsidRPr="00F2417D" w:rsidRDefault="00CF0153" w:rsidP="00CF0153">
      <w:pPr>
        <w:spacing w:after="0" w:line="240" w:lineRule="auto"/>
        <w:jc w:val="both"/>
        <w:rPr>
          <w:rFonts w:eastAsia="Times New Roman" w:cstheme="minorHAnsi"/>
          <w:lang w:eastAsia="fr-FR"/>
        </w:rPr>
      </w:pPr>
    </w:p>
    <w:p w14:paraId="0E4F3DEE" w14:textId="36E6A216" w:rsidR="00CF0153" w:rsidRPr="00F2417D" w:rsidRDefault="00CF0153" w:rsidP="00CF0153">
      <w:pPr>
        <w:spacing w:after="0" w:line="240" w:lineRule="auto"/>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bookmarkStart w:id="13" w:name="_Hlk117083065"/>
      <w:r w:rsidRPr="00F2417D">
        <w:rPr>
          <w:rFonts w:eastAsia="Times New Roman" w:cstheme="minorHAnsi"/>
          <w:lang w:eastAsia="fr-FR"/>
        </w:rPr>
        <w:t>SUR MOTION DÛMENT PROPOSÉE PAR</w:t>
      </w:r>
      <w:r w:rsidR="0052111B" w:rsidRPr="00F2417D">
        <w:rPr>
          <w:rFonts w:eastAsia="Times New Roman" w:cstheme="minorHAnsi"/>
          <w:lang w:eastAsia="fr-FR"/>
        </w:rPr>
        <w:t xml:space="preserve"> TRACY MAJOR, </w:t>
      </w:r>
      <w:r w:rsidR="0052111B" w:rsidRPr="00F2417D">
        <w:rPr>
          <w:rFonts w:eastAsia="Times New Roman" w:cstheme="minorHAnsi"/>
          <w:lang w:eastAsia="fr-FR"/>
        </w:rPr>
        <w:tab/>
      </w:r>
      <w:r w:rsidR="0052111B" w:rsidRPr="00F2417D">
        <w:rPr>
          <w:rFonts w:eastAsia="Times New Roman" w:cstheme="minorHAnsi"/>
          <w:lang w:eastAsia="fr-FR"/>
        </w:rPr>
        <w:tab/>
      </w:r>
      <w:r w:rsidR="0052111B" w:rsidRPr="00F2417D">
        <w:rPr>
          <w:rFonts w:eastAsia="Times New Roman" w:cstheme="minorHAnsi"/>
          <w:lang w:eastAsia="fr-FR"/>
        </w:rPr>
        <w:tab/>
      </w:r>
      <w:r w:rsidR="0052111B" w:rsidRPr="00F2417D">
        <w:rPr>
          <w:rFonts w:eastAsia="Times New Roman" w:cstheme="minorHAnsi"/>
          <w:lang w:eastAsia="fr-FR"/>
        </w:rPr>
        <w:tab/>
      </w:r>
      <w:r w:rsidR="0052111B" w:rsidRPr="00F2417D">
        <w:rPr>
          <w:rFonts w:eastAsia="Times New Roman" w:cstheme="minorHAnsi"/>
          <w:lang w:eastAsia="fr-FR"/>
        </w:rPr>
        <w:tab/>
      </w:r>
      <w:r w:rsidR="004F49EE">
        <w:rPr>
          <w:rFonts w:eastAsia="Times New Roman" w:cstheme="minorHAnsi"/>
          <w:lang w:eastAsia="fr-FR"/>
        </w:rPr>
        <w:tab/>
      </w:r>
      <w:r w:rsidR="0052111B" w:rsidRPr="00F2417D">
        <w:rPr>
          <w:rFonts w:eastAsia="Times New Roman" w:cstheme="minorHAnsi"/>
          <w:lang w:eastAsia="fr-FR"/>
        </w:rPr>
        <w:t>CONSEILLÈRE,</w:t>
      </w:r>
      <w:r w:rsidRPr="00F2417D">
        <w:rPr>
          <w:rFonts w:eastAsia="Times New Roman" w:cstheme="minorHAnsi"/>
          <w:lang w:eastAsia="fr-FR"/>
        </w:rPr>
        <w:t xml:space="preserve"> APPUYÉE par </w:t>
      </w:r>
      <w:r w:rsidR="0052111B" w:rsidRPr="00F2417D">
        <w:rPr>
          <w:rFonts w:eastAsia="Times New Roman" w:cstheme="minorHAnsi"/>
          <w:lang w:eastAsia="fr-FR"/>
        </w:rPr>
        <w:t xml:space="preserve">SHANNON MAJOR, CONSEILLÈRE, </w:t>
      </w:r>
    </w:p>
    <w:p w14:paraId="110782BE" w14:textId="77777777" w:rsidR="00CF0153" w:rsidRPr="00F2417D" w:rsidRDefault="00CF0153" w:rsidP="00CF0153">
      <w:pPr>
        <w:spacing w:after="0" w:line="240" w:lineRule="auto"/>
        <w:jc w:val="both"/>
        <w:rPr>
          <w:rFonts w:eastAsia="Times New Roman" w:cstheme="minorHAnsi"/>
          <w:lang w:eastAsia="fr-FR"/>
        </w:rPr>
      </w:pPr>
    </w:p>
    <w:p w14:paraId="682F7E19" w14:textId="322C2D4C" w:rsidR="00CF0153" w:rsidRPr="00F2417D" w:rsidRDefault="0052111B" w:rsidP="00CF0153">
      <w:pPr>
        <w:spacing w:after="0" w:line="240" w:lineRule="auto"/>
        <w:jc w:val="both"/>
        <w:rPr>
          <w:rFonts w:eastAsia="Times New Roman" w:cstheme="minorHAnsi"/>
          <w:vertAlign w:val="superscript"/>
          <w:lang w:eastAsia="fr-FR"/>
        </w:rPr>
      </w:pP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IL EST RÉSOLU</w:t>
      </w:r>
      <w:r w:rsidRPr="00F2417D">
        <w:rPr>
          <w:rFonts w:eastAsia="Times New Roman" w:cstheme="minorHAnsi"/>
          <w:lang w:eastAsia="fr-FR"/>
        </w:rPr>
        <w:t xml:space="preserve"> À L’UNANIMITÉ</w:t>
      </w:r>
      <w:r w:rsidR="00CF0153" w:rsidRPr="00F2417D">
        <w:rPr>
          <w:rFonts w:eastAsia="Times New Roman" w:cstheme="minorHAnsi"/>
          <w:lang w:eastAsia="fr-FR"/>
        </w:rPr>
        <w:t xml:space="preserve"> des membres</w:t>
      </w:r>
      <w:r w:rsidRPr="00F2417D">
        <w:rPr>
          <w:rFonts w:eastAsia="Times New Roman" w:cstheme="minorHAnsi"/>
          <w:lang w:eastAsia="fr-FR"/>
        </w:rPr>
        <w:t xml:space="preserve"> présents</w:t>
      </w:r>
      <w:r w:rsidR="00CF0153" w:rsidRPr="00F2417D">
        <w:rPr>
          <w:rFonts w:eastAsia="Times New Roman" w:cstheme="minorHAnsi"/>
          <w:lang w:eastAsia="fr-FR"/>
        </w:rPr>
        <w:t xml:space="preserve"> du conseil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municipal :</w:t>
      </w:r>
    </w:p>
    <w:p w14:paraId="01058570" w14:textId="77777777" w:rsidR="00CF0153" w:rsidRPr="00F2417D" w:rsidRDefault="00CF0153" w:rsidP="00CF0153">
      <w:pPr>
        <w:spacing w:after="0" w:line="240" w:lineRule="auto"/>
        <w:jc w:val="both"/>
        <w:rPr>
          <w:rFonts w:eastAsia="Times New Roman" w:cstheme="minorHAnsi"/>
          <w:lang w:eastAsia="fr-FR"/>
        </w:rPr>
      </w:pPr>
    </w:p>
    <w:bookmarkEnd w:id="13"/>
    <w:p w14:paraId="4BDCD2EF" w14:textId="58964C70" w:rsidR="00CF0153" w:rsidRPr="00F2417D" w:rsidRDefault="0052111B" w:rsidP="00CF0153">
      <w:pPr>
        <w:spacing w:after="0" w:line="240" w:lineRule="auto"/>
        <w:ind w:left="709"/>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 xml:space="preserve">De reconnaître l’importante contribution économique, sociale et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environnementale de l’acériculture pour les régions du Québec;</w:t>
      </w:r>
    </w:p>
    <w:p w14:paraId="7194EBF8" w14:textId="77777777" w:rsidR="00CF0153" w:rsidRPr="00F2417D" w:rsidRDefault="00CF0153" w:rsidP="00CF0153">
      <w:pPr>
        <w:spacing w:after="0" w:line="240" w:lineRule="auto"/>
        <w:ind w:left="709"/>
        <w:jc w:val="both"/>
        <w:rPr>
          <w:rFonts w:eastAsia="Times New Roman" w:cstheme="minorHAnsi"/>
          <w:lang w:eastAsia="fr-FR"/>
        </w:rPr>
      </w:pPr>
    </w:p>
    <w:p w14:paraId="792D89E4" w14:textId="1576DA5D" w:rsidR="00CF0153" w:rsidRPr="00F2417D" w:rsidRDefault="0052111B" w:rsidP="00CF0153">
      <w:pPr>
        <w:spacing w:after="0" w:line="240" w:lineRule="auto"/>
        <w:ind w:left="709"/>
        <w:jc w:val="both"/>
        <w:rPr>
          <w:rFonts w:eastAsia="Times New Roman" w:cstheme="minorHAnsi"/>
          <w:lang w:eastAsia="fr-FR"/>
        </w:rPr>
      </w:pP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 xml:space="preserve">D’appuyer les PPAQ dans leurs représentations auprès du MFFP afin qu’il </w:t>
      </w: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 xml:space="preserve">favorise les différents usages en forêt publique dans une vision à long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 xml:space="preserve">terme qui concilie les intérêts de la sylviculture avec l’acériculture en </w:t>
      </w:r>
      <w:r w:rsidRPr="00F2417D">
        <w:rPr>
          <w:rFonts w:eastAsia="Times New Roman" w:cstheme="minorHAnsi"/>
          <w:lang w:eastAsia="fr-FR"/>
        </w:rPr>
        <w:tab/>
      </w: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 xml:space="preserve">assurant la sauvegarde du potentiel acéricole nécessaire à la croissance </w:t>
      </w: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 xml:space="preserve">de l’industrie de l’érable, et ce dans une perspective de conservation du </w:t>
      </w:r>
      <w:r w:rsidRPr="00F2417D">
        <w:rPr>
          <w:rFonts w:eastAsia="Times New Roman" w:cstheme="minorHAnsi"/>
          <w:lang w:eastAsia="fr-FR"/>
        </w:rPr>
        <w:tab/>
      </w:r>
      <w:r w:rsidRPr="00F2417D">
        <w:rPr>
          <w:rFonts w:eastAsia="Times New Roman" w:cstheme="minorHAnsi"/>
          <w:lang w:eastAsia="fr-FR"/>
        </w:rPr>
        <w:tab/>
      </w:r>
      <w:r w:rsidR="00CF0153" w:rsidRPr="00F2417D">
        <w:rPr>
          <w:rFonts w:eastAsia="Times New Roman" w:cstheme="minorHAnsi"/>
          <w:lang w:eastAsia="fr-FR"/>
        </w:rPr>
        <w:t>patrimoine forestier québécois.</w:t>
      </w:r>
    </w:p>
    <w:p w14:paraId="630FF952" w14:textId="77777777" w:rsidR="00CF0153" w:rsidRPr="00F2417D" w:rsidRDefault="00CF0153" w:rsidP="00CF0153">
      <w:pPr>
        <w:spacing w:after="0" w:line="240" w:lineRule="auto"/>
        <w:rPr>
          <w:rFonts w:eastAsia="Times New Roman" w:cstheme="minorHAnsi"/>
          <w:lang w:eastAsia="fr-FR"/>
        </w:rPr>
      </w:pPr>
    </w:p>
    <w:bookmarkEnd w:id="10"/>
    <w:p w14:paraId="5536BC17" w14:textId="53F95F9D" w:rsidR="00CF0153" w:rsidRPr="00F2417D" w:rsidRDefault="0052111B" w:rsidP="0012586F">
      <w:pPr>
        <w:autoSpaceDE w:val="0"/>
        <w:autoSpaceDN w:val="0"/>
        <w:adjustRightInd w:val="0"/>
        <w:spacing w:after="0" w:line="240" w:lineRule="auto"/>
        <w:ind w:right="418"/>
        <w:rPr>
          <w:rFonts w:cstheme="minorHAnsi"/>
        </w:rPr>
      </w:pP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t>Adoptée</w:t>
      </w:r>
    </w:p>
    <w:p w14:paraId="20D5E9CC" w14:textId="4976EFD4" w:rsidR="0052111B" w:rsidRPr="00F2417D" w:rsidRDefault="0052111B" w:rsidP="0012586F">
      <w:pPr>
        <w:autoSpaceDE w:val="0"/>
        <w:autoSpaceDN w:val="0"/>
        <w:adjustRightInd w:val="0"/>
        <w:spacing w:after="0" w:line="240" w:lineRule="auto"/>
        <w:ind w:right="418"/>
        <w:rPr>
          <w:rFonts w:cstheme="minorHAnsi"/>
        </w:rPr>
      </w:pPr>
    </w:p>
    <w:p w14:paraId="72DB851C" w14:textId="77777777" w:rsidR="0052111B" w:rsidRPr="00F2417D" w:rsidRDefault="0052111B" w:rsidP="0012586F">
      <w:pPr>
        <w:autoSpaceDE w:val="0"/>
        <w:autoSpaceDN w:val="0"/>
        <w:adjustRightInd w:val="0"/>
        <w:spacing w:after="0" w:line="240" w:lineRule="auto"/>
        <w:ind w:right="418"/>
        <w:rPr>
          <w:rFonts w:cstheme="minorHAnsi"/>
          <w:b/>
          <w:bCs/>
        </w:rPr>
      </w:pPr>
    </w:p>
    <w:p w14:paraId="790E7A3A" w14:textId="77777777" w:rsidR="00D92FD1" w:rsidRPr="00F2417D" w:rsidRDefault="00A350EA" w:rsidP="0012586F">
      <w:pPr>
        <w:spacing w:after="0" w:line="240" w:lineRule="auto"/>
        <w:jc w:val="both"/>
        <w:rPr>
          <w:rFonts w:cstheme="minorHAnsi"/>
          <w:b/>
          <w:bCs/>
        </w:rPr>
      </w:pPr>
      <w:r w:rsidRPr="00F2417D">
        <w:rPr>
          <w:rFonts w:cstheme="minorHAnsi"/>
        </w:rPr>
        <w:t>1</w:t>
      </w:r>
      <w:r w:rsidR="00D92FD1" w:rsidRPr="00F2417D">
        <w:rPr>
          <w:rFonts w:cstheme="minorHAnsi"/>
        </w:rPr>
        <w:t>92</w:t>
      </w:r>
      <w:r w:rsidRPr="00F2417D">
        <w:rPr>
          <w:rFonts w:cstheme="minorHAnsi"/>
        </w:rPr>
        <w:t>-2022</w:t>
      </w:r>
      <w:r w:rsidRPr="00F2417D">
        <w:rPr>
          <w:rFonts w:cstheme="minorHAnsi"/>
          <w:b/>
          <w:bCs/>
        </w:rPr>
        <w:tab/>
      </w:r>
      <w:r w:rsidR="00D92FD1" w:rsidRPr="00F2417D">
        <w:rPr>
          <w:rFonts w:cstheme="minorHAnsi"/>
          <w:b/>
          <w:bCs/>
        </w:rPr>
        <w:tab/>
        <w:t>DIMINUTION DES HEURES POUR RECYCLE-PLUS</w:t>
      </w:r>
    </w:p>
    <w:p w14:paraId="6DFBD72C" w14:textId="77777777" w:rsidR="00D92FD1" w:rsidRPr="00F2417D" w:rsidRDefault="00D92FD1" w:rsidP="0012586F">
      <w:pPr>
        <w:spacing w:after="0" w:line="240" w:lineRule="auto"/>
        <w:jc w:val="both"/>
        <w:rPr>
          <w:rFonts w:cstheme="minorHAnsi"/>
          <w:b/>
          <w:bCs/>
        </w:rPr>
      </w:pPr>
    </w:p>
    <w:p w14:paraId="71FE88BA" w14:textId="3A910AB6" w:rsidR="00245013" w:rsidRPr="00F2417D" w:rsidRDefault="00D92FD1" w:rsidP="0012586F">
      <w:pPr>
        <w:spacing w:after="0" w:line="240" w:lineRule="auto"/>
        <w:jc w:val="both"/>
        <w:rPr>
          <w:rFonts w:cstheme="minorHAnsi"/>
        </w:rPr>
      </w:pPr>
      <w:r w:rsidRPr="00F2417D">
        <w:rPr>
          <w:rFonts w:cstheme="minorHAnsi"/>
          <w:b/>
          <w:bCs/>
        </w:rPr>
        <w:tab/>
      </w:r>
      <w:r w:rsidRPr="00F2417D">
        <w:rPr>
          <w:rFonts w:cstheme="minorHAnsi"/>
          <w:b/>
          <w:bCs/>
        </w:rPr>
        <w:tab/>
      </w:r>
      <w:r w:rsidRPr="00F2417D">
        <w:rPr>
          <w:rFonts w:cstheme="minorHAnsi"/>
          <w:b/>
          <w:bCs/>
        </w:rPr>
        <w:tab/>
      </w:r>
      <w:r w:rsidRPr="00F2417D">
        <w:rPr>
          <w:rFonts w:cstheme="minorHAnsi"/>
        </w:rPr>
        <w:t xml:space="preserve">Il est proposé par Joanne Ross, appuyé par Élizabeth Thériault et résolu à </w:t>
      </w:r>
      <w:r w:rsidR="00527670" w:rsidRPr="00F2417D">
        <w:rPr>
          <w:rFonts w:cstheme="minorHAnsi"/>
        </w:rPr>
        <w:tab/>
      </w:r>
      <w:r w:rsidR="00527670" w:rsidRPr="00F2417D">
        <w:rPr>
          <w:rFonts w:cstheme="minorHAnsi"/>
        </w:rPr>
        <w:tab/>
      </w:r>
      <w:r w:rsidR="00527670" w:rsidRPr="00F2417D">
        <w:rPr>
          <w:rFonts w:cstheme="minorHAnsi"/>
        </w:rPr>
        <w:tab/>
      </w:r>
      <w:r w:rsidRPr="00F2417D">
        <w:rPr>
          <w:rFonts w:cstheme="minorHAnsi"/>
        </w:rPr>
        <w:t>l’unanimité des conseillères présentes que la municipalité diminue</w:t>
      </w:r>
      <w:r w:rsidR="00527670" w:rsidRPr="00F2417D">
        <w:rPr>
          <w:rFonts w:cstheme="minorHAnsi"/>
        </w:rPr>
        <w:t xml:space="preserve"> les </w:t>
      </w:r>
      <w:r w:rsidR="00527670" w:rsidRPr="00F2417D">
        <w:rPr>
          <w:rFonts w:cstheme="minorHAnsi"/>
        </w:rPr>
        <w:tab/>
      </w:r>
      <w:r w:rsidR="00527670" w:rsidRPr="00F2417D">
        <w:rPr>
          <w:rFonts w:cstheme="minorHAnsi"/>
        </w:rPr>
        <w:tab/>
      </w:r>
      <w:r w:rsidR="00527670" w:rsidRPr="00F2417D">
        <w:rPr>
          <w:rFonts w:cstheme="minorHAnsi"/>
        </w:rPr>
        <w:tab/>
      </w:r>
      <w:r w:rsidR="00527670" w:rsidRPr="00F2417D">
        <w:rPr>
          <w:rFonts w:cstheme="minorHAnsi"/>
        </w:rPr>
        <w:tab/>
        <w:t>heures de Recycle-Plus</w:t>
      </w:r>
      <w:r w:rsidR="00245013" w:rsidRPr="00F2417D">
        <w:rPr>
          <w:rFonts w:cstheme="minorHAnsi"/>
        </w:rPr>
        <w:t>.  Les jours d’ouverture sont les mercredi et</w:t>
      </w:r>
      <w:r w:rsidR="00695E9F" w:rsidRPr="00F2417D">
        <w:rPr>
          <w:rFonts w:cstheme="minorHAnsi"/>
        </w:rPr>
        <w:t xml:space="preserve"> jeudi </w:t>
      </w:r>
      <w:r w:rsidR="00695E9F" w:rsidRPr="00F2417D">
        <w:rPr>
          <w:rFonts w:cstheme="minorHAnsi"/>
        </w:rPr>
        <w:tab/>
      </w:r>
      <w:r w:rsidR="00695E9F" w:rsidRPr="00F2417D">
        <w:rPr>
          <w:rFonts w:cstheme="minorHAnsi"/>
        </w:rPr>
        <w:tab/>
      </w:r>
      <w:r w:rsidR="00695E9F" w:rsidRPr="00F2417D">
        <w:rPr>
          <w:rFonts w:cstheme="minorHAnsi"/>
        </w:rPr>
        <w:tab/>
        <w:t>de 11h00 à 16h00 et le</w:t>
      </w:r>
      <w:r w:rsidR="00245013" w:rsidRPr="00F2417D">
        <w:rPr>
          <w:rFonts w:cstheme="minorHAnsi"/>
        </w:rPr>
        <w:t xml:space="preserve"> samedi de 11h00 à 16h00.</w:t>
      </w:r>
    </w:p>
    <w:p w14:paraId="14E57651" w14:textId="77777777" w:rsidR="00245013" w:rsidRPr="00F2417D" w:rsidRDefault="00245013" w:rsidP="0012586F">
      <w:pPr>
        <w:spacing w:after="0" w:line="240" w:lineRule="auto"/>
        <w:jc w:val="both"/>
        <w:rPr>
          <w:rFonts w:cstheme="minorHAnsi"/>
        </w:rPr>
      </w:pPr>
    </w:p>
    <w:p w14:paraId="78650FBE" w14:textId="530927AF" w:rsidR="00A350EA" w:rsidRPr="00F2417D" w:rsidRDefault="00A350EA" w:rsidP="00A350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t>Adoptée</w:t>
      </w:r>
    </w:p>
    <w:p w14:paraId="214455CB" w14:textId="446E645D" w:rsidR="00A350EA" w:rsidRPr="00F2417D" w:rsidRDefault="00A350EA" w:rsidP="00A350EA">
      <w:pPr>
        <w:spacing w:after="0" w:line="240" w:lineRule="auto"/>
        <w:jc w:val="both"/>
        <w:rPr>
          <w:rFonts w:cstheme="minorHAnsi"/>
        </w:rPr>
      </w:pPr>
    </w:p>
    <w:p w14:paraId="5A0D1FF2" w14:textId="45EB5856" w:rsidR="00A350EA" w:rsidRDefault="00A350EA" w:rsidP="00A350EA">
      <w:pPr>
        <w:spacing w:after="0" w:line="240" w:lineRule="auto"/>
        <w:jc w:val="both"/>
        <w:rPr>
          <w:rFonts w:cstheme="minorHAnsi"/>
        </w:rPr>
      </w:pPr>
    </w:p>
    <w:p w14:paraId="70A8B527" w14:textId="133A982D" w:rsidR="004F49EE" w:rsidRDefault="004F49EE" w:rsidP="00A350EA">
      <w:pPr>
        <w:spacing w:after="0" w:line="240" w:lineRule="auto"/>
        <w:jc w:val="both"/>
        <w:rPr>
          <w:rFonts w:cstheme="minorHAnsi"/>
        </w:rPr>
      </w:pPr>
    </w:p>
    <w:p w14:paraId="49ECA554" w14:textId="168F5D16" w:rsidR="004F49EE" w:rsidRDefault="004F49EE" w:rsidP="00A350EA">
      <w:pPr>
        <w:spacing w:after="0" w:line="240" w:lineRule="auto"/>
        <w:jc w:val="both"/>
        <w:rPr>
          <w:rFonts w:cstheme="minorHAnsi"/>
        </w:rPr>
      </w:pPr>
    </w:p>
    <w:p w14:paraId="14F2D91B" w14:textId="437F988E" w:rsidR="004F49EE" w:rsidRDefault="004F49EE" w:rsidP="00A350EA">
      <w:pPr>
        <w:spacing w:after="0" w:line="240" w:lineRule="auto"/>
        <w:jc w:val="both"/>
        <w:rPr>
          <w:rFonts w:cstheme="minorHAnsi"/>
        </w:rPr>
      </w:pPr>
    </w:p>
    <w:p w14:paraId="110C5ED3" w14:textId="229E72F6" w:rsidR="004F49EE" w:rsidRDefault="004F49EE" w:rsidP="00A350EA">
      <w:pPr>
        <w:spacing w:after="0" w:line="240" w:lineRule="auto"/>
        <w:jc w:val="both"/>
        <w:rPr>
          <w:rFonts w:cstheme="minorHAnsi"/>
        </w:rPr>
      </w:pPr>
    </w:p>
    <w:p w14:paraId="33AD0496" w14:textId="77777777" w:rsidR="004F49EE" w:rsidRPr="00F2417D" w:rsidRDefault="004F49EE" w:rsidP="00A350EA">
      <w:pPr>
        <w:spacing w:after="0" w:line="240" w:lineRule="auto"/>
        <w:jc w:val="both"/>
        <w:rPr>
          <w:rFonts w:cstheme="minorHAnsi"/>
        </w:rPr>
      </w:pPr>
    </w:p>
    <w:p w14:paraId="5A80F1B1" w14:textId="24FAA086" w:rsidR="00245013" w:rsidRPr="00F2417D" w:rsidRDefault="00A350EA" w:rsidP="00245013">
      <w:pPr>
        <w:spacing w:after="0" w:line="240" w:lineRule="auto"/>
        <w:jc w:val="both"/>
        <w:rPr>
          <w:rFonts w:cstheme="minorHAnsi"/>
          <w:b/>
          <w:bCs/>
        </w:rPr>
      </w:pPr>
      <w:r w:rsidRPr="00F2417D">
        <w:rPr>
          <w:rFonts w:cstheme="minorHAnsi"/>
        </w:rPr>
        <w:t>1</w:t>
      </w:r>
      <w:r w:rsidR="00245013" w:rsidRPr="00F2417D">
        <w:rPr>
          <w:rFonts w:cstheme="minorHAnsi"/>
        </w:rPr>
        <w:t>93</w:t>
      </w:r>
      <w:r w:rsidRPr="00F2417D">
        <w:rPr>
          <w:rFonts w:cstheme="minorHAnsi"/>
        </w:rPr>
        <w:t>-2022</w:t>
      </w:r>
      <w:r w:rsidRPr="00F2417D">
        <w:rPr>
          <w:rFonts w:cstheme="minorHAnsi"/>
        </w:rPr>
        <w:tab/>
      </w:r>
      <w:r w:rsidRPr="00F2417D">
        <w:rPr>
          <w:rFonts w:cstheme="minorHAnsi"/>
        </w:rPr>
        <w:tab/>
      </w:r>
      <w:r w:rsidR="00245013" w:rsidRPr="00F2417D">
        <w:rPr>
          <w:rFonts w:cstheme="minorHAnsi"/>
          <w:b/>
          <w:bCs/>
        </w:rPr>
        <w:t>FORMATION À PRENDRE POUR LA DIRECTRICE GÉNÉRAL</w:t>
      </w:r>
    </w:p>
    <w:p w14:paraId="1FC4F310" w14:textId="77777777" w:rsidR="00245013" w:rsidRPr="00F2417D" w:rsidRDefault="00245013" w:rsidP="00245013">
      <w:pPr>
        <w:spacing w:after="0" w:line="240" w:lineRule="auto"/>
        <w:jc w:val="both"/>
        <w:rPr>
          <w:rFonts w:cstheme="minorHAnsi"/>
          <w:b/>
          <w:bCs/>
        </w:rPr>
      </w:pPr>
    </w:p>
    <w:p w14:paraId="29751ED2" w14:textId="0D2C2FF7" w:rsidR="004F49EE" w:rsidRPr="00F2417D" w:rsidRDefault="00245013" w:rsidP="00245013">
      <w:pPr>
        <w:spacing w:after="0" w:line="240" w:lineRule="auto"/>
        <w:jc w:val="both"/>
        <w:rPr>
          <w:rFonts w:cstheme="minorHAnsi"/>
        </w:rPr>
      </w:pPr>
      <w:r w:rsidRPr="00F2417D">
        <w:rPr>
          <w:rFonts w:cstheme="minorHAnsi"/>
          <w:b/>
          <w:bCs/>
        </w:rPr>
        <w:tab/>
      </w:r>
      <w:r w:rsidRPr="00F2417D">
        <w:rPr>
          <w:rFonts w:cstheme="minorHAnsi"/>
          <w:b/>
          <w:bCs/>
        </w:rPr>
        <w:tab/>
      </w:r>
      <w:r w:rsidRPr="00F2417D">
        <w:rPr>
          <w:rFonts w:cstheme="minorHAnsi"/>
          <w:b/>
          <w:bCs/>
        </w:rPr>
        <w:tab/>
      </w:r>
      <w:r w:rsidRPr="00F2417D">
        <w:rPr>
          <w:rFonts w:cstheme="minorHAnsi"/>
        </w:rPr>
        <w:t xml:space="preserve">Il est proposé par Joanne Ross, appuyé par Lida Francoeur et résolu à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l’unanimité des conseillères présentes que la municipalité autorise la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directrice générale de suivre </w:t>
      </w:r>
      <w:r w:rsidR="000E31B4" w:rsidRPr="00F2417D">
        <w:rPr>
          <w:rFonts w:cstheme="minorHAnsi"/>
        </w:rPr>
        <w:t>les cours surs</w:t>
      </w:r>
      <w:r w:rsidRPr="00F2417D">
        <w:rPr>
          <w:rFonts w:cstheme="minorHAnsi"/>
        </w:rPr>
        <w:t xml:space="preserve"> « Les </w:t>
      </w:r>
      <w:r w:rsidR="000E31B4" w:rsidRPr="00F2417D">
        <w:rPr>
          <w:rFonts w:cstheme="minorHAnsi"/>
        </w:rPr>
        <w:t>rôles</w:t>
      </w:r>
      <w:r w:rsidRPr="00F2417D">
        <w:rPr>
          <w:rFonts w:cstheme="minorHAnsi"/>
        </w:rPr>
        <w:t xml:space="preserve"> et responsabilités </w:t>
      </w:r>
      <w:r w:rsidR="000E31B4" w:rsidRPr="00F2417D">
        <w:rPr>
          <w:rFonts w:cstheme="minorHAnsi"/>
        </w:rPr>
        <w:tab/>
      </w:r>
      <w:r w:rsidR="000E31B4" w:rsidRPr="00F2417D">
        <w:rPr>
          <w:rFonts w:cstheme="minorHAnsi"/>
        </w:rPr>
        <w:tab/>
      </w:r>
      <w:r w:rsidR="000E31B4" w:rsidRPr="00F2417D">
        <w:rPr>
          <w:rFonts w:cstheme="minorHAnsi"/>
        </w:rPr>
        <w:tab/>
      </w:r>
      <w:r w:rsidRPr="00F2417D">
        <w:rPr>
          <w:rFonts w:cstheme="minorHAnsi"/>
        </w:rPr>
        <w:t xml:space="preserve">des comités de la municipalité » et « La taxation municipale : les taux </w:t>
      </w:r>
      <w:r w:rsidR="000E31B4" w:rsidRPr="00F2417D">
        <w:rPr>
          <w:rFonts w:cstheme="minorHAnsi"/>
        </w:rPr>
        <w:tab/>
      </w:r>
      <w:r w:rsidR="000E31B4" w:rsidRPr="00F2417D">
        <w:rPr>
          <w:rFonts w:cstheme="minorHAnsi"/>
        </w:rPr>
        <w:tab/>
      </w:r>
      <w:r w:rsidR="000E31B4" w:rsidRPr="00F2417D">
        <w:rPr>
          <w:rFonts w:cstheme="minorHAnsi"/>
        </w:rPr>
        <w:tab/>
      </w:r>
      <w:r w:rsidR="000E31B4" w:rsidRPr="00F2417D">
        <w:rPr>
          <w:rFonts w:cstheme="minorHAnsi"/>
        </w:rPr>
        <w:tab/>
      </w:r>
      <w:r w:rsidRPr="00F2417D">
        <w:rPr>
          <w:rFonts w:cstheme="minorHAnsi"/>
        </w:rPr>
        <w:t xml:space="preserve">d’imposition des taxes foncières, les taxes spéciales, la tarification pour le </w:t>
      </w:r>
      <w:r w:rsidR="000E31B4" w:rsidRPr="00F2417D">
        <w:rPr>
          <w:rFonts w:cstheme="minorHAnsi"/>
        </w:rPr>
        <w:tab/>
      </w:r>
      <w:r w:rsidR="000E31B4" w:rsidRPr="00F2417D">
        <w:rPr>
          <w:rFonts w:cstheme="minorHAnsi"/>
        </w:rPr>
        <w:tab/>
      </w:r>
      <w:r w:rsidR="000E31B4" w:rsidRPr="00F2417D">
        <w:rPr>
          <w:rFonts w:cstheme="minorHAnsi"/>
        </w:rPr>
        <w:tab/>
      </w:r>
      <w:r w:rsidRPr="00F2417D">
        <w:rPr>
          <w:rFonts w:cstheme="minorHAnsi"/>
        </w:rPr>
        <w:t>remboursement de travaux municipaux</w:t>
      </w:r>
      <w:r w:rsidR="000E31B4" w:rsidRPr="00F2417D">
        <w:rPr>
          <w:rFonts w:cstheme="minorHAnsi"/>
        </w:rPr>
        <w:t xml:space="preserve"> et autres sources de revenus </w:t>
      </w:r>
      <w:r w:rsidR="000E31B4" w:rsidRPr="00F2417D">
        <w:rPr>
          <w:rFonts w:cstheme="minorHAnsi"/>
        </w:rPr>
        <w:tab/>
      </w:r>
      <w:r w:rsidR="000E31B4" w:rsidRPr="00F2417D">
        <w:rPr>
          <w:rFonts w:cstheme="minorHAnsi"/>
        </w:rPr>
        <w:tab/>
      </w:r>
      <w:r w:rsidR="000E31B4" w:rsidRPr="00F2417D">
        <w:rPr>
          <w:rFonts w:cstheme="minorHAnsi"/>
        </w:rPr>
        <w:tab/>
      </w:r>
      <w:r w:rsidR="000E31B4" w:rsidRPr="00F2417D">
        <w:rPr>
          <w:rFonts w:cstheme="minorHAnsi"/>
        </w:rPr>
        <w:tab/>
        <w:t>municipaux »</w:t>
      </w:r>
      <w:r w:rsidRPr="00F2417D">
        <w:rPr>
          <w:rFonts w:cstheme="minorHAnsi"/>
        </w:rPr>
        <w:t>.</w:t>
      </w:r>
    </w:p>
    <w:p w14:paraId="541CFF80" w14:textId="77777777" w:rsidR="00245013" w:rsidRPr="00F2417D" w:rsidRDefault="00245013" w:rsidP="00245013">
      <w:pPr>
        <w:spacing w:after="0" w:line="240" w:lineRule="auto"/>
        <w:jc w:val="both"/>
        <w:rPr>
          <w:rFonts w:cstheme="minorHAnsi"/>
        </w:rPr>
      </w:pPr>
    </w:p>
    <w:p w14:paraId="3BA18924" w14:textId="02700989" w:rsidR="00557A7D" w:rsidRPr="00F2417D" w:rsidRDefault="00557A7D" w:rsidP="00A350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r>
      <w:r w:rsidR="000E31B4" w:rsidRPr="00F2417D">
        <w:rPr>
          <w:rFonts w:cstheme="minorHAnsi"/>
        </w:rPr>
        <w:tab/>
      </w:r>
      <w:r w:rsidR="000E31B4" w:rsidRPr="00F2417D">
        <w:rPr>
          <w:rFonts w:cstheme="minorHAnsi"/>
        </w:rPr>
        <w:tab/>
      </w:r>
      <w:r w:rsidR="000E31B4" w:rsidRPr="00F2417D">
        <w:rPr>
          <w:rFonts w:cstheme="minorHAnsi"/>
        </w:rPr>
        <w:tab/>
      </w:r>
      <w:r w:rsidR="000E31B4" w:rsidRPr="00F2417D">
        <w:rPr>
          <w:rFonts w:cstheme="minorHAnsi"/>
        </w:rPr>
        <w:tab/>
      </w:r>
      <w:r w:rsidR="000E31B4" w:rsidRPr="00F2417D">
        <w:rPr>
          <w:rFonts w:cstheme="minorHAnsi"/>
        </w:rPr>
        <w:tab/>
      </w:r>
      <w:r w:rsidR="000E31B4" w:rsidRPr="00F2417D">
        <w:rPr>
          <w:rFonts w:cstheme="minorHAnsi"/>
        </w:rPr>
        <w:tab/>
      </w:r>
      <w:r w:rsidRPr="00F2417D">
        <w:rPr>
          <w:rFonts w:cstheme="minorHAnsi"/>
        </w:rPr>
        <w:t>Adoptée</w:t>
      </w:r>
    </w:p>
    <w:p w14:paraId="56EAA542" w14:textId="02D2CB38" w:rsidR="00557A7D" w:rsidRPr="00F2417D" w:rsidRDefault="00557A7D" w:rsidP="00A350EA">
      <w:pPr>
        <w:spacing w:after="0" w:line="240" w:lineRule="auto"/>
        <w:jc w:val="both"/>
        <w:rPr>
          <w:rFonts w:cstheme="minorHAnsi"/>
        </w:rPr>
      </w:pPr>
    </w:p>
    <w:p w14:paraId="4D9BCBCC" w14:textId="41BEEE9E" w:rsidR="00557A7D" w:rsidRPr="00F2417D" w:rsidRDefault="00557A7D" w:rsidP="0012586F">
      <w:pPr>
        <w:spacing w:after="0" w:line="240" w:lineRule="auto"/>
        <w:jc w:val="both"/>
        <w:rPr>
          <w:rFonts w:cstheme="minorHAnsi"/>
        </w:rPr>
      </w:pPr>
      <w:r w:rsidRPr="00F2417D">
        <w:rPr>
          <w:rFonts w:cstheme="minorHAnsi"/>
        </w:rPr>
        <w:tab/>
      </w:r>
      <w:r w:rsidRPr="00F2417D">
        <w:rPr>
          <w:rFonts w:cstheme="minorHAnsi"/>
        </w:rPr>
        <w:tab/>
      </w:r>
    </w:p>
    <w:bookmarkEnd w:id="11"/>
    <w:bookmarkEnd w:id="12"/>
    <w:p w14:paraId="45C5BDD8" w14:textId="475933BB" w:rsidR="00D611CB" w:rsidRPr="00F2417D" w:rsidRDefault="00721153" w:rsidP="000E31B4">
      <w:pPr>
        <w:spacing w:after="0" w:line="240" w:lineRule="auto"/>
        <w:jc w:val="both"/>
        <w:rPr>
          <w:rFonts w:cstheme="minorHAnsi"/>
          <w:b/>
          <w:bCs/>
        </w:rPr>
      </w:pPr>
      <w:r w:rsidRPr="00F2417D">
        <w:rPr>
          <w:rFonts w:cstheme="minorHAnsi"/>
        </w:rPr>
        <w:t>***</w:t>
      </w:r>
      <w:r w:rsidR="00D611CB" w:rsidRPr="00F2417D">
        <w:rPr>
          <w:rFonts w:cstheme="minorHAnsi"/>
        </w:rPr>
        <w:t>-2022</w:t>
      </w:r>
      <w:bookmarkStart w:id="14" w:name="_Hlk100736543"/>
      <w:r w:rsidR="00D611CB" w:rsidRPr="00F2417D">
        <w:rPr>
          <w:rFonts w:cstheme="minorHAnsi"/>
        </w:rPr>
        <w:tab/>
      </w:r>
      <w:r w:rsidRPr="00F2417D">
        <w:rPr>
          <w:rFonts w:cstheme="minorHAnsi"/>
        </w:rPr>
        <w:tab/>
      </w:r>
      <w:r w:rsidRPr="00F2417D">
        <w:rPr>
          <w:rFonts w:cstheme="minorHAnsi"/>
          <w:b/>
          <w:bCs/>
        </w:rPr>
        <w:t>RAPPORT DE LOCATION DU CENTRE COMMUNAUTAIRE</w:t>
      </w:r>
    </w:p>
    <w:p w14:paraId="44225550" w14:textId="77777777" w:rsidR="000E31B4" w:rsidRPr="00F2417D" w:rsidRDefault="000E31B4" w:rsidP="000E31B4">
      <w:pPr>
        <w:spacing w:after="0" w:line="240" w:lineRule="auto"/>
        <w:jc w:val="both"/>
        <w:rPr>
          <w:rFonts w:cstheme="minorHAnsi"/>
        </w:rPr>
      </w:pPr>
    </w:p>
    <w:p w14:paraId="5AEB9690" w14:textId="56AD5021" w:rsidR="0012586F" w:rsidRPr="00F2417D" w:rsidRDefault="003B24E0" w:rsidP="00FB1EE0">
      <w:pPr>
        <w:jc w:val="both"/>
        <w:rPr>
          <w:rFonts w:cstheme="minorHAnsi"/>
          <w:bCs/>
        </w:rPr>
      </w:pPr>
      <w:r w:rsidRPr="00F2417D">
        <w:rPr>
          <w:rFonts w:cstheme="minorHAnsi"/>
          <w:b/>
          <w:bCs/>
        </w:rPr>
        <w:tab/>
      </w:r>
      <w:r w:rsidRPr="00F2417D">
        <w:rPr>
          <w:rFonts w:cstheme="minorHAnsi"/>
          <w:b/>
          <w:bCs/>
        </w:rPr>
        <w:tab/>
      </w:r>
      <w:r w:rsidRPr="00F2417D">
        <w:rPr>
          <w:rFonts w:cstheme="minorHAnsi"/>
          <w:b/>
          <w:bCs/>
        </w:rPr>
        <w:tab/>
      </w:r>
      <w:r w:rsidR="004858CE" w:rsidRPr="00F2417D">
        <w:rPr>
          <w:rFonts w:cstheme="minorHAnsi"/>
        </w:rPr>
        <w:t>Mois d</w:t>
      </w:r>
      <w:r w:rsidR="0012586F" w:rsidRPr="00F2417D">
        <w:rPr>
          <w:rFonts w:cstheme="minorHAnsi"/>
        </w:rPr>
        <w:t>e septembre</w:t>
      </w:r>
      <w:r w:rsidR="004858CE" w:rsidRPr="00F2417D">
        <w:rPr>
          <w:rFonts w:cstheme="minorHAnsi"/>
        </w:rPr>
        <w:t xml:space="preserve"> 2022 :  $</w:t>
      </w:r>
      <w:bookmarkStart w:id="15" w:name="_Hlk100737871"/>
      <w:bookmarkStart w:id="16" w:name="_Hlk100739664"/>
      <w:bookmarkEnd w:id="14"/>
      <w:r w:rsidR="000E31B4" w:rsidRPr="00F2417D">
        <w:rPr>
          <w:rFonts w:cstheme="minorHAnsi"/>
          <w:bCs/>
        </w:rPr>
        <w:t>220.00</w:t>
      </w:r>
    </w:p>
    <w:p w14:paraId="51E7D874" w14:textId="77777777" w:rsidR="000E31B4" w:rsidRPr="00F2417D" w:rsidRDefault="000E31B4" w:rsidP="00FB1EE0">
      <w:pPr>
        <w:jc w:val="both"/>
        <w:rPr>
          <w:rFonts w:cstheme="minorHAnsi"/>
          <w:b/>
          <w:bCs/>
        </w:rPr>
      </w:pPr>
    </w:p>
    <w:p w14:paraId="649B6653" w14:textId="67CD0AA2" w:rsidR="000E31B4" w:rsidRPr="00F2417D" w:rsidRDefault="000E31B4" w:rsidP="000E31B4">
      <w:pPr>
        <w:jc w:val="both"/>
        <w:rPr>
          <w:rFonts w:cstheme="minorHAnsi"/>
          <w:bCs/>
        </w:rPr>
      </w:pPr>
      <w:r w:rsidRPr="00F2417D">
        <w:rPr>
          <w:rFonts w:cstheme="minorHAnsi"/>
          <w:bCs/>
        </w:rPr>
        <w:t>194-2022</w:t>
      </w:r>
      <w:r w:rsidRPr="00F2417D">
        <w:rPr>
          <w:rFonts w:cstheme="minorHAnsi"/>
          <w:bCs/>
        </w:rPr>
        <w:tab/>
      </w:r>
      <w:r w:rsidRPr="00F2417D">
        <w:rPr>
          <w:rFonts w:cstheme="minorHAnsi"/>
          <w:bCs/>
        </w:rPr>
        <w:tab/>
      </w:r>
      <w:r w:rsidRPr="00F2417D">
        <w:rPr>
          <w:rFonts w:cstheme="minorHAnsi"/>
          <w:b/>
          <w:bCs/>
        </w:rPr>
        <w:t>DONS</w:t>
      </w:r>
      <w:r w:rsidRPr="00F2417D">
        <w:rPr>
          <w:rFonts w:cstheme="minorHAnsi"/>
          <w:b/>
          <w:bCs/>
        </w:rPr>
        <w:tab/>
      </w:r>
      <w:r w:rsidRPr="00F2417D">
        <w:rPr>
          <w:rFonts w:cstheme="minorHAnsi"/>
          <w:b/>
          <w:bCs/>
        </w:rPr>
        <w:tab/>
      </w:r>
      <w:r w:rsidRPr="00F2417D">
        <w:rPr>
          <w:rFonts w:cstheme="minorHAnsi"/>
          <w:b/>
          <w:bCs/>
        </w:rPr>
        <w:tab/>
      </w:r>
      <w:r w:rsidRPr="00F2417D">
        <w:rPr>
          <w:rFonts w:cstheme="minorHAnsi"/>
          <w:b/>
          <w:bCs/>
        </w:rPr>
        <w:tab/>
      </w:r>
      <w:r w:rsidRPr="00F2417D">
        <w:rPr>
          <w:rFonts w:cstheme="minorHAnsi"/>
          <w:b/>
          <w:bCs/>
        </w:rPr>
        <w:tab/>
      </w:r>
      <w:r w:rsidRPr="00F2417D">
        <w:rPr>
          <w:rFonts w:cstheme="minorHAnsi"/>
          <w:b/>
          <w:bCs/>
        </w:rPr>
        <w:tab/>
      </w:r>
      <w:r w:rsidRPr="00F2417D">
        <w:rPr>
          <w:rFonts w:cstheme="minorHAnsi"/>
          <w:b/>
          <w:bCs/>
        </w:rPr>
        <w:tab/>
      </w:r>
      <w:r w:rsidRPr="00F2417D">
        <w:rPr>
          <w:rFonts w:cstheme="minorHAnsi"/>
          <w:b/>
          <w:bCs/>
        </w:rPr>
        <w:tab/>
      </w:r>
      <w:r w:rsidRPr="00F2417D">
        <w:rPr>
          <w:rFonts w:cstheme="minorHAnsi"/>
          <w:b/>
          <w:bCs/>
        </w:rPr>
        <w:tab/>
      </w:r>
    </w:p>
    <w:p w14:paraId="27CFEF0A" w14:textId="271B2BAA" w:rsidR="000E31B4" w:rsidRDefault="000E31B4" w:rsidP="004F49EE">
      <w:pPr>
        <w:spacing w:after="0" w:line="240" w:lineRule="auto"/>
        <w:ind w:left="1410"/>
        <w:rPr>
          <w:rFonts w:cstheme="minorHAnsi"/>
        </w:rPr>
      </w:pPr>
      <w:r w:rsidRPr="00F2417D">
        <w:rPr>
          <w:rFonts w:cstheme="minorHAnsi"/>
        </w:rPr>
        <w:tab/>
      </w:r>
      <w:r w:rsidRPr="00F2417D">
        <w:rPr>
          <w:rFonts w:cstheme="minorHAnsi"/>
        </w:rPr>
        <w:tab/>
        <w:t xml:space="preserve">Il est proposé par Élizabeth Thériault, appuyée par Shannon Major et </w:t>
      </w:r>
      <w:r w:rsidRPr="00F2417D">
        <w:rPr>
          <w:rFonts w:cstheme="minorHAnsi"/>
        </w:rPr>
        <w:tab/>
      </w:r>
      <w:r w:rsidRPr="00F2417D">
        <w:rPr>
          <w:rFonts w:cstheme="minorHAnsi"/>
        </w:rPr>
        <w:tab/>
      </w:r>
      <w:r w:rsidRPr="00F2417D">
        <w:rPr>
          <w:rFonts w:cstheme="minorHAnsi"/>
        </w:rPr>
        <w:tab/>
        <w:t xml:space="preserve">résolu à l’unanimité des conseillères présentes que la municipalité de </w:t>
      </w:r>
      <w:r w:rsidRPr="00F2417D">
        <w:rPr>
          <w:rFonts w:cstheme="minorHAnsi"/>
        </w:rPr>
        <w:tab/>
      </w:r>
      <w:r w:rsidRPr="00F2417D">
        <w:rPr>
          <w:rFonts w:cstheme="minorHAnsi"/>
        </w:rPr>
        <w:tab/>
      </w:r>
      <w:r w:rsidRPr="00F2417D">
        <w:rPr>
          <w:rFonts w:cstheme="minorHAnsi"/>
        </w:rPr>
        <w:tab/>
        <w:t>Hope Town fasse un don aux organismes suivants:</w:t>
      </w:r>
    </w:p>
    <w:p w14:paraId="5866D9B8" w14:textId="77777777" w:rsidR="004F49EE" w:rsidRPr="004F49EE" w:rsidRDefault="004F49EE" w:rsidP="004F49EE">
      <w:pPr>
        <w:spacing w:after="0" w:line="240" w:lineRule="auto"/>
        <w:ind w:left="1410"/>
        <w:rPr>
          <w:rFonts w:cstheme="minorHAnsi"/>
        </w:rPr>
      </w:pPr>
    </w:p>
    <w:p w14:paraId="4EE4AA37" w14:textId="3C8DBF3A" w:rsidR="00E46D5F" w:rsidRPr="00F2417D" w:rsidRDefault="000E31B4" w:rsidP="000E31B4">
      <w:pPr>
        <w:spacing w:after="0" w:line="240" w:lineRule="auto"/>
        <w:jc w:val="both"/>
        <w:rPr>
          <w:rFonts w:cstheme="minorHAnsi"/>
          <w:bCs/>
        </w:rPr>
      </w:pPr>
      <w:r w:rsidRPr="00F2417D">
        <w:rPr>
          <w:rFonts w:cstheme="minorHAnsi"/>
          <w:b/>
        </w:rPr>
        <w:tab/>
      </w:r>
      <w:r w:rsidRPr="00F2417D">
        <w:rPr>
          <w:rFonts w:cstheme="minorHAnsi"/>
          <w:b/>
        </w:rPr>
        <w:tab/>
      </w:r>
      <w:r w:rsidRPr="00F2417D">
        <w:rPr>
          <w:rFonts w:cstheme="minorHAnsi"/>
          <w:b/>
        </w:rPr>
        <w:tab/>
      </w:r>
      <w:r w:rsidRPr="00F2417D">
        <w:rPr>
          <w:rFonts w:cstheme="minorHAnsi"/>
          <w:bCs/>
        </w:rPr>
        <w:t>APHV-GÎM :</w:t>
      </w:r>
      <w:r w:rsidRPr="00F2417D">
        <w:rPr>
          <w:rFonts w:cstheme="minorHAnsi"/>
          <w:bCs/>
        </w:rPr>
        <w:tab/>
      </w:r>
      <w:r w:rsidRPr="00F2417D">
        <w:rPr>
          <w:rFonts w:cstheme="minorHAnsi"/>
          <w:bCs/>
        </w:rPr>
        <w:tab/>
        <w:t xml:space="preserve">   $ 25.00</w:t>
      </w:r>
    </w:p>
    <w:p w14:paraId="24EDFBB3" w14:textId="3D8F773E" w:rsidR="000E31B4" w:rsidRPr="00F2417D" w:rsidRDefault="000E31B4" w:rsidP="000E31B4">
      <w:pPr>
        <w:spacing w:after="0" w:line="240" w:lineRule="auto"/>
        <w:jc w:val="both"/>
        <w:rPr>
          <w:rFonts w:cstheme="minorHAnsi"/>
          <w:bCs/>
        </w:rPr>
      </w:pPr>
      <w:r w:rsidRPr="00F2417D">
        <w:rPr>
          <w:rFonts w:cstheme="minorHAnsi"/>
          <w:bCs/>
        </w:rPr>
        <w:tab/>
      </w:r>
      <w:r w:rsidRPr="00F2417D">
        <w:rPr>
          <w:rFonts w:cstheme="minorHAnsi"/>
          <w:bCs/>
        </w:rPr>
        <w:tab/>
      </w:r>
      <w:r w:rsidRPr="00F2417D">
        <w:rPr>
          <w:rFonts w:cstheme="minorHAnsi"/>
          <w:bCs/>
        </w:rPr>
        <w:tab/>
        <w:t>Fondation Terry-Fox :       $50.00</w:t>
      </w:r>
    </w:p>
    <w:p w14:paraId="43DE6D99" w14:textId="471F6BE3" w:rsidR="001C1765" w:rsidRPr="00F2417D" w:rsidRDefault="001C1765" w:rsidP="000E31B4">
      <w:pPr>
        <w:spacing w:after="0" w:line="240" w:lineRule="auto"/>
        <w:jc w:val="both"/>
        <w:rPr>
          <w:rFonts w:cstheme="minorHAnsi"/>
          <w:bCs/>
        </w:rPr>
      </w:pPr>
    </w:p>
    <w:p w14:paraId="07168C27" w14:textId="77777777" w:rsidR="007E13EA" w:rsidRPr="00F2417D" w:rsidRDefault="001C1765" w:rsidP="007E13EA">
      <w:pPr>
        <w:spacing w:after="0" w:line="240" w:lineRule="auto"/>
        <w:jc w:val="both"/>
        <w:rPr>
          <w:rFonts w:cstheme="minorHAnsi"/>
          <w:bCs/>
        </w:rPr>
      </w:pPr>
      <w:r w:rsidRPr="00F2417D">
        <w:rPr>
          <w:rFonts w:cstheme="minorHAnsi"/>
          <w:bCs/>
        </w:rPr>
        <w:tab/>
      </w:r>
      <w:r w:rsidRPr="00F2417D">
        <w:rPr>
          <w:rFonts w:cstheme="minorHAnsi"/>
          <w:bCs/>
        </w:rPr>
        <w:tab/>
      </w:r>
      <w:r w:rsidRPr="00F2417D">
        <w:rPr>
          <w:rFonts w:cstheme="minorHAnsi"/>
          <w:bCs/>
        </w:rPr>
        <w:tab/>
      </w:r>
      <w:r w:rsidRPr="00F2417D">
        <w:rPr>
          <w:rFonts w:cstheme="minorHAnsi"/>
          <w:bCs/>
        </w:rPr>
        <w:tab/>
      </w:r>
      <w:r w:rsidRPr="00F2417D">
        <w:rPr>
          <w:rFonts w:cstheme="minorHAnsi"/>
          <w:bCs/>
        </w:rPr>
        <w:tab/>
      </w:r>
      <w:r w:rsidRPr="00F2417D">
        <w:rPr>
          <w:rFonts w:cstheme="minorHAnsi"/>
          <w:bCs/>
        </w:rPr>
        <w:tab/>
      </w:r>
      <w:r w:rsidRPr="00F2417D">
        <w:rPr>
          <w:rFonts w:cstheme="minorHAnsi"/>
          <w:bCs/>
        </w:rPr>
        <w:tab/>
      </w:r>
      <w:r w:rsidRPr="00F2417D">
        <w:rPr>
          <w:rFonts w:cstheme="minorHAnsi"/>
          <w:bCs/>
        </w:rPr>
        <w:tab/>
      </w:r>
      <w:r w:rsidRPr="00F2417D">
        <w:rPr>
          <w:rFonts w:cstheme="minorHAnsi"/>
          <w:bCs/>
        </w:rPr>
        <w:tab/>
        <w:t>Adoptée</w:t>
      </w:r>
    </w:p>
    <w:p w14:paraId="5B96D67C" w14:textId="77777777" w:rsidR="007E13EA" w:rsidRPr="00F2417D" w:rsidRDefault="007E13EA" w:rsidP="007E13EA">
      <w:pPr>
        <w:spacing w:after="0" w:line="240" w:lineRule="auto"/>
        <w:jc w:val="both"/>
        <w:rPr>
          <w:rFonts w:cstheme="minorHAnsi"/>
          <w:bCs/>
        </w:rPr>
      </w:pPr>
    </w:p>
    <w:p w14:paraId="0EAA7A07" w14:textId="77777777" w:rsidR="007E13EA" w:rsidRPr="00F2417D" w:rsidRDefault="007E13EA" w:rsidP="007E13EA">
      <w:pPr>
        <w:spacing w:after="0" w:line="240" w:lineRule="auto"/>
        <w:jc w:val="both"/>
        <w:rPr>
          <w:rFonts w:cstheme="minorHAnsi"/>
          <w:bCs/>
        </w:rPr>
      </w:pPr>
    </w:p>
    <w:p w14:paraId="1C6D20FA" w14:textId="389FBFBA" w:rsidR="007E13EA" w:rsidRPr="00F2417D" w:rsidRDefault="001C1765" w:rsidP="007E13EA">
      <w:pPr>
        <w:spacing w:after="0" w:line="240" w:lineRule="auto"/>
        <w:jc w:val="both"/>
        <w:rPr>
          <w:rFonts w:cstheme="minorHAnsi"/>
          <w:bCs/>
        </w:rPr>
      </w:pPr>
      <w:r w:rsidRPr="00F2417D">
        <w:rPr>
          <w:rFonts w:cstheme="minorHAnsi"/>
          <w:bCs/>
        </w:rPr>
        <w:t>195-2022</w:t>
      </w:r>
      <w:r w:rsidRPr="00F2417D">
        <w:rPr>
          <w:rFonts w:cstheme="minorHAnsi"/>
          <w:bCs/>
        </w:rPr>
        <w:tab/>
      </w:r>
      <w:r w:rsidR="007E13EA" w:rsidRPr="00F2417D">
        <w:rPr>
          <w:rFonts w:cstheme="minorHAnsi"/>
          <w:bCs/>
        </w:rPr>
        <w:tab/>
      </w:r>
      <w:bookmarkStart w:id="17" w:name="_Hlk117087397"/>
      <w:r w:rsidR="007E13EA" w:rsidRPr="00F2417D">
        <w:rPr>
          <w:rFonts w:cstheme="minorHAnsi"/>
          <w:b/>
          <w:bCs/>
        </w:rPr>
        <w:t xml:space="preserve">AUTORISATION DE L’ADOPTION DE LA CHARTE MUNICIPALE POUR LA </w:t>
      </w:r>
      <w:r w:rsidR="007E13EA" w:rsidRPr="00F2417D">
        <w:rPr>
          <w:rFonts w:cstheme="minorHAnsi"/>
          <w:bCs/>
        </w:rPr>
        <w:tab/>
      </w:r>
      <w:r w:rsidR="007E13EA" w:rsidRPr="00F2417D">
        <w:rPr>
          <w:rFonts w:cstheme="minorHAnsi"/>
          <w:bCs/>
        </w:rPr>
        <w:tab/>
      </w:r>
      <w:r w:rsidR="007E13EA" w:rsidRPr="00F2417D">
        <w:rPr>
          <w:rFonts w:cstheme="minorHAnsi"/>
          <w:bCs/>
        </w:rPr>
        <w:tab/>
      </w:r>
      <w:r w:rsidR="007E13EA" w:rsidRPr="00F2417D">
        <w:rPr>
          <w:rFonts w:cstheme="minorHAnsi"/>
          <w:b/>
          <w:bCs/>
        </w:rPr>
        <w:t>PROTECTION DE L’ENFANT.</w:t>
      </w:r>
    </w:p>
    <w:p w14:paraId="2196D04B" w14:textId="77777777" w:rsidR="007E13EA" w:rsidRPr="00F2417D" w:rsidRDefault="007E13EA" w:rsidP="007E13EA">
      <w:pPr>
        <w:spacing w:after="0"/>
        <w:jc w:val="both"/>
        <w:rPr>
          <w:rFonts w:cstheme="minorHAnsi"/>
        </w:rPr>
      </w:pPr>
    </w:p>
    <w:p w14:paraId="31C18CF0" w14:textId="0AEAA4C7" w:rsidR="007E13EA" w:rsidRPr="00F2417D" w:rsidRDefault="007E13EA" w:rsidP="007E13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En mémoire d’Aurore Gagnon, « l’enfant martyr », et du centième </w:t>
      </w:r>
      <w:r w:rsidRPr="00F2417D">
        <w:rPr>
          <w:rFonts w:cstheme="minorHAnsi"/>
        </w:rPr>
        <w:tab/>
      </w:r>
      <w:r w:rsidRPr="00F2417D">
        <w:rPr>
          <w:rFonts w:cstheme="minorHAnsi"/>
        </w:rPr>
        <w:tab/>
      </w:r>
      <w:r w:rsidRPr="00F2417D">
        <w:rPr>
          <w:rFonts w:cstheme="minorHAnsi"/>
        </w:rPr>
        <w:tab/>
      </w:r>
      <w:r w:rsidRPr="00F2417D">
        <w:rPr>
          <w:rFonts w:cstheme="minorHAnsi"/>
        </w:rPr>
        <w:tab/>
        <w:t>anniversaire de son décès, et des autres victimes.</w:t>
      </w:r>
    </w:p>
    <w:p w14:paraId="694895CC" w14:textId="77777777" w:rsidR="007E13EA" w:rsidRPr="00F2417D" w:rsidRDefault="007E13EA" w:rsidP="007E13EA">
      <w:pPr>
        <w:spacing w:after="0"/>
        <w:jc w:val="both"/>
        <w:rPr>
          <w:rFonts w:cstheme="minorHAnsi"/>
        </w:rPr>
      </w:pPr>
    </w:p>
    <w:p w14:paraId="20A79F4F" w14:textId="66C69360" w:rsidR="007E13EA" w:rsidRPr="00F2417D" w:rsidRDefault="007E13EA" w:rsidP="007E13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CONSIDÉRANT QUE les municipalités sont des gouvernements de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proximité, et que de ce fait, il est important qu’elles posent des gestes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afin de favoriser et promouvoir la protection des enfants, gestes qui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contribueront à faire cesser ces événements tragiques et inacceptables </w:t>
      </w:r>
      <w:r w:rsidRPr="00F2417D">
        <w:rPr>
          <w:rFonts w:cstheme="minorHAnsi"/>
        </w:rPr>
        <w:tab/>
      </w:r>
      <w:r w:rsidRPr="00F2417D">
        <w:rPr>
          <w:rFonts w:cstheme="minorHAnsi"/>
        </w:rPr>
        <w:tab/>
      </w:r>
      <w:r w:rsidRPr="00F2417D">
        <w:rPr>
          <w:rFonts w:cstheme="minorHAnsi"/>
        </w:rPr>
        <w:tab/>
        <w:t>dus à la négligence et à la maltraitance à l’égard des enfants;</w:t>
      </w:r>
    </w:p>
    <w:p w14:paraId="59975843" w14:textId="77777777" w:rsidR="007E13EA" w:rsidRPr="00F2417D" w:rsidRDefault="007E13EA" w:rsidP="007E13EA">
      <w:pPr>
        <w:spacing w:after="0"/>
        <w:jc w:val="both"/>
        <w:rPr>
          <w:rFonts w:cstheme="minorHAnsi"/>
        </w:rPr>
      </w:pPr>
    </w:p>
    <w:p w14:paraId="1E21F5E2" w14:textId="6D744AC1" w:rsidR="007E13EA" w:rsidRPr="00F2417D" w:rsidRDefault="007E13EA" w:rsidP="007E13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CONSIDÉRANT QUE la municipalité de Fortierville lance l’appel à toutes </w:t>
      </w:r>
      <w:r w:rsidRPr="00F2417D">
        <w:rPr>
          <w:rFonts w:cstheme="minorHAnsi"/>
        </w:rPr>
        <w:tab/>
      </w:r>
      <w:r w:rsidRPr="00F2417D">
        <w:rPr>
          <w:rFonts w:cstheme="minorHAnsi"/>
        </w:rPr>
        <w:tab/>
      </w:r>
      <w:r w:rsidRPr="00F2417D">
        <w:rPr>
          <w:rFonts w:cstheme="minorHAnsi"/>
        </w:rPr>
        <w:tab/>
        <w:t xml:space="preserve">les municipalités du Québec afin qu’elles adhèrent au mouvement et aux </w:t>
      </w:r>
      <w:r w:rsidRPr="00F2417D">
        <w:rPr>
          <w:rFonts w:cstheme="minorHAnsi"/>
        </w:rPr>
        <w:tab/>
      </w:r>
      <w:r w:rsidRPr="00F2417D">
        <w:rPr>
          <w:rFonts w:cstheme="minorHAnsi"/>
        </w:rPr>
        <w:tab/>
      </w:r>
      <w:r w:rsidRPr="00F2417D">
        <w:rPr>
          <w:rFonts w:cstheme="minorHAnsi"/>
        </w:rPr>
        <w:tab/>
        <w:t xml:space="preserve">valeurs de bienveillance et qu’elles s’engagent envers la protection des </w:t>
      </w:r>
      <w:r w:rsidRPr="00F2417D">
        <w:rPr>
          <w:rFonts w:cstheme="minorHAnsi"/>
        </w:rPr>
        <w:tab/>
      </w:r>
      <w:r w:rsidRPr="00F2417D">
        <w:rPr>
          <w:rFonts w:cstheme="minorHAnsi"/>
        </w:rPr>
        <w:tab/>
      </w:r>
      <w:r w:rsidRPr="00F2417D">
        <w:rPr>
          <w:rFonts w:cstheme="minorHAnsi"/>
        </w:rPr>
        <w:tab/>
        <w:t xml:space="preserve">enfants en adoptant la présente </w:t>
      </w:r>
      <w:r w:rsidRPr="00F2417D">
        <w:rPr>
          <w:rFonts w:cstheme="minorHAnsi"/>
          <w:i/>
          <w:iCs/>
        </w:rPr>
        <w:t xml:space="preserve">Charte municipale pour la protection de </w:t>
      </w:r>
      <w:r w:rsidRPr="00F2417D">
        <w:rPr>
          <w:rFonts w:cstheme="minorHAnsi"/>
          <w:i/>
          <w:iCs/>
        </w:rPr>
        <w:tab/>
      </w:r>
      <w:r w:rsidRPr="00F2417D">
        <w:rPr>
          <w:rFonts w:cstheme="minorHAnsi"/>
          <w:i/>
          <w:iCs/>
        </w:rPr>
        <w:tab/>
      </w:r>
      <w:r w:rsidRPr="00F2417D">
        <w:rPr>
          <w:rFonts w:cstheme="minorHAnsi"/>
          <w:i/>
          <w:iCs/>
        </w:rPr>
        <w:tab/>
        <w:t>l’enfant</w:t>
      </w:r>
      <w:r w:rsidRPr="00F2417D">
        <w:rPr>
          <w:rFonts w:cstheme="minorHAnsi"/>
        </w:rPr>
        <w:t>;</w:t>
      </w:r>
    </w:p>
    <w:p w14:paraId="17E29607" w14:textId="77777777" w:rsidR="007E13EA" w:rsidRPr="00F2417D" w:rsidRDefault="007E13EA" w:rsidP="007E13EA">
      <w:pPr>
        <w:spacing w:after="0"/>
        <w:jc w:val="both"/>
        <w:rPr>
          <w:rFonts w:cstheme="minorHAnsi"/>
        </w:rPr>
      </w:pPr>
    </w:p>
    <w:p w14:paraId="6AA2437C" w14:textId="23C853E5" w:rsidR="007E13EA" w:rsidRPr="00F2417D" w:rsidRDefault="007E13EA" w:rsidP="007E13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CONSIDÉRANT QU’une municipalité bienveillante propose un milieu de </w:t>
      </w:r>
      <w:r w:rsidRPr="00F2417D">
        <w:rPr>
          <w:rFonts w:cstheme="minorHAnsi"/>
        </w:rPr>
        <w:tab/>
      </w:r>
      <w:r w:rsidRPr="00F2417D">
        <w:rPr>
          <w:rFonts w:cstheme="minorHAnsi"/>
        </w:rPr>
        <w:tab/>
      </w:r>
      <w:r w:rsidRPr="00F2417D">
        <w:rPr>
          <w:rFonts w:cstheme="minorHAnsi"/>
        </w:rPr>
        <w:tab/>
        <w:t>vie sécuritaire pour tous les enfants;</w:t>
      </w:r>
    </w:p>
    <w:p w14:paraId="6E03EE0C" w14:textId="77777777" w:rsidR="007E13EA" w:rsidRPr="00F2417D" w:rsidRDefault="007E13EA" w:rsidP="007E13EA">
      <w:pPr>
        <w:spacing w:after="0"/>
        <w:jc w:val="both"/>
        <w:rPr>
          <w:rFonts w:cstheme="minorHAnsi"/>
        </w:rPr>
      </w:pPr>
    </w:p>
    <w:p w14:paraId="27D021D2" w14:textId="359AB0B5" w:rsidR="007E13EA" w:rsidRPr="00F2417D" w:rsidRDefault="007E13EA" w:rsidP="007E13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CONSIDÉRANT QU’une municipalité bienveillante est à l’écoute des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enfants en leur offrant des lieux et des occasions pour qu’ils puissent </w:t>
      </w:r>
      <w:r w:rsidRPr="00F2417D">
        <w:rPr>
          <w:rFonts w:cstheme="minorHAnsi"/>
        </w:rPr>
        <w:tab/>
      </w:r>
      <w:r w:rsidRPr="00F2417D">
        <w:rPr>
          <w:rFonts w:cstheme="minorHAnsi"/>
        </w:rPr>
        <w:tab/>
      </w:r>
      <w:r w:rsidRPr="00F2417D">
        <w:rPr>
          <w:rFonts w:cstheme="minorHAnsi"/>
        </w:rPr>
        <w:tab/>
      </w:r>
      <w:r w:rsidRPr="00F2417D">
        <w:rPr>
          <w:rFonts w:cstheme="minorHAnsi"/>
        </w:rPr>
        <w:tab/>
        <w:t>s’exprimer librement et en toute confiance;</w:t>
      </w:r>
    </w:p>
    <w:p w14:paraId="76AE38A6" w14:textId="77777777" w:rsidR="007E13EA" w:rsidRPr="00F2417D" w:rsidRDefault="007E13EA" w:rsidP="007E13EA">
      <w:pPr>
        <w:spacing w:after="0" w:line="240" w:lineRule="auto"/>
        <w:jc w:val="both"/>
        <w:rPr>
          <w:rFonts w:cstheme="minorHAnsi"/>
        </w:rPr>
      </w:pPr>
    </w:p>
    <w:p w14:paraId="14C01D76" w14:textId="2703A3C1" w:rsidR="007E13EA" w:rsidRPr="00F2417D" w:rsidRDefault="007E13EA" w:rsidP="007E13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CONSIDÉRANT QU’une municipalité bienveillante pose des actions de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prévention de la maltraitance envers les enfants et voit à la diffusion des </w:t>
      </w:r>
      <w:r w:rsidRPr="00F2417D">
        <w:rPr>
          <w:rFonts w:cstheme="minorHAnsi"/>
        </w:rPr>
        <w:tab/>
      </w:r>
      <w:r w:rsidRPr="00F2417D">
        <w:rPr>
          <w:rFonts w:cstheme="minorHAnsi"/>
        </w:rPr>
        <w:tab/>
      </w:r>
      <w:r w:rsidRPr="00F2417D">
        <w:rPr>
          <w:rFonts w:cstheme="minorHAnsi"/>
        </w:rPr>
        <w:tab/>
        <w:t>ressources d’aide disponibles sur son territoire;</w:t>
      </w:r>
    </w:p>
    <w:p w14:paraId="2936F3BD" w14:textId="30063054" w:rsidR="007E13EA" w:rsidRDefault="007E13EA" w:rsidP="007E13EA">
      <w:pPr>
        <w:spacing w:after="0" w:line="240" w:lineRule="auto"/>
        <w:jc w:val="both"/>
        <w:rPr>
          <w:rFonts w:cstheme="minorHAnsi"/>
        </w:rPr>
      </w:pPr>
    </w:p>
    <w:p w14:paraId="7878C707" w14:textId="4C784071" w:rsidR="004F49EE" w:rsidRDefault="004F49EE" w:rsidP="007E13EA">
      <w:pPr>
        <w:spacing w:after="0" w:line="240" w:lineRule="auto"/>
        <w:jc w:val="both"/>
        <w:rPr>
          <w:rFonts w:cstheme="minorHAnsi"/>
        </w:rPr>
      </w:pPr>
    </w:p>
    <w:p w14:paraId="3C4D1448" w14:textId="77777777" w:rsidR="004F49EE" w:rsidRPr="00F2417D" w:rsidRDefault="004F49EE" w:rsidP="007E13EA">
      <w:pPr>
        <w:spacing w:after="0" w:line="240" w:lineRule="auto"/>
        <w:jc w:val="both"/>
        <w:rPr>
          <w:rFonts w:cstheme="minorHAnsi"/>
        </w:rPr>
      </w:pPr>
    </w:p>
    <w:p w14:paraId="3C315228" w14:textId="01B90E27" w:rsidR="007E13EA" w:rsidRPr="00F2417D" w:rsidRDefault="007E13EA" w:rsidP="007E13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CONSIDÉRANT QU’une municipalité bienveillante intègre dans sa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planification des actions favorisant le développement du plein potentiel </w:t>
      </w:r>
      <w:r w:rsidRPr="00F2417D">
        <w:rPr>
          <w:rFonts w:cstheme="minorHAnsi"/>
        </w:rPr>
        <w:tab/>
      </w:r>
      <w:r w:rsidRPr="00F2417D">
        <w:rPr>
          <w:rFonts w:cstheme="minorHAnsi"/>
        </w:rPr>
        <w:tab/>
      </w:r>
      <w:r w:rsidRPr="00F2417D">
        <w:rPr>
          <w:rFonts w:cstheme="minorHAnsi"/>
        </w:rPr>
        <w:tab/>
        <w:t>des enfants;</w:t>
      </w:r>
    </w:p>
    <w:p w14:paraId="4B29A0B9" w14:textId="77777777" w:rsidR="007E13EA" w:rsidRPr="00F2417D" w:rsidRDefault="007E13EA" w:rsidP="007E13EA">
      <w:pPr>
        <w:spacing w:after="0" w:line="240" w:lineRule="auto"/>
        <w:jc w:val="both"/>
        <w:rPr>
          <w:rFonts w:cstheme="minorHAnsi"/>
        </w:rPr>
      </w:pPr>
    </w:p>
    <w:p w14:paraId="5495BAFE" w14:textId="09A7713E" w:rsidR="007E13EA" w:rsidRPr="00F2417D" w:rsidRDefault="007E13EA" w:rsidP="007E13EA">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IL EST PROPOSÉ PAR GISÈLE DELAROSBIL ET RÉSOLU À L’UNANIMITÉ DES </w:t>
      </w:r>
      <w:r w:rsidR="00F17B75" w:rsidRPr="00F2417D">
        <w:rPr>
          <w:rFonts w:cstheme="minorHAnsi"/>
        </w:rPr>
        <w:tab/>
      </w:r>
      <w:r w:rsidR="00F17B75" w:rsidRPr="00F2417D">
        <w:rPr>
          <w:rFonts w:cstheme="minorHAnsi"/>
        </w:rPr>
        <w:tab/>
      </w:r>
      <w:r w:rsidR="00F17B75" w:rsidRPr="00F2417D">
        <w:rPr>
          <w:rFonts w:cstheme="minorHAnsi"/>
        </w:rPr>
        <w:tab/>
      </w:r>
      <w:r w:rsidRPr="00F2417D">
        <w:rPr>
          <w:rFonts w:cstheme="minorHAnsi"/>
        </w:rPr>
        <w:t>CONSEILL</w:t>
      </w:r>
      <w:r w:rsidR="00F17B75" w:rsidRPr="00F2417D">
        <w:rPr>
          <w:rFonts w:cstheme="minorHAnsi"/>
        </w:rPr>
        <w:t>ÈRE</w:t>
      </w:r>
      <w:r w:rsidRPr="00F2417D">
        <w:rPr>
          <w:rFonts w:cstheme="minorHAnsi"/>
        </w:rPr>
        <w:t>S PRÉSENT</w:t>
      </w:r>
      <w:r w:rsidR="00F17B75" w:rsidRPr="00F2417D">
        <w:rPr>
          <w:rFonts w:cstheme="minorHAnsi"/>
        </w:rPr>
        <w:t>E</w:t>
      </w:r>
      <w:r w:rsidRPr="00F2417D">
        <w:rPr>
          <w:rFonts w:cstheme="minorHAnsi"/>
        </w:rPr>
        <w:t xml:space="preserve">S que le conseil de la municipalité de </w:t>
      </w:r>
      <w:r w:rsidR="00F17B75" w:rsidRPr="00F2417D">
        <w:rPr>
          <w:rFonts w:cstheme="minorHAnsi"/>
        </w:rPr>
        <w:t>Hope Town</w:t>
      </w:r>
      <w:r w:rsidRPr="00F2417D">
        <w:rPr>
          <w:rFonts w:cstheme="minorHAnsi"/>
        </w:rPr>
        <w:t xml:space="preserve"> </w:t>
      </w:r>
      <w:r w:rsidR="00F17B75" w:rsidRPr="00F2417D">
        <w:rPr>
          <w:rFonts w:cstheme="minorHAnsi"/>
        </w:rPr>
        <w:tab/>
      </w:r>
      <w:r w:rsidR="00F17B75" w:rsidRPr="00F2417D">
        <w:rPr>
          <w:rFonts w:cstheme="minorHAnsi"/>
        </w:rPr>
        <w:tab/>
      </w:r>
      <w:r w:rsidR="00F17B75" w:rsidRPr="00F2417D">
        <w:rPr>
          <w:rFonts w:cstheme="minorHAnsi"/>
        </w:rPr>
        <w:tab/>
      </w:r>
      <w:r w:rsidRPr="00F2417D">
        <w:rPr>
          <w:rFonts w:cstheme="minorHAnsi"/>
        </w:rPr>
        <w:t xml:space="preserve">adopte la </w:t>
      </w:r>
      <w:r w:rsidRPr="00F2417D">
        <w:rPr>
          <w:rFonts w:cstheme="minorHAnsi"/>
          <w:i/>
          <w:iCs/>
        </w:rPr>
        <w:t xml:space="preserve">Charte municipale pour la protection de l’enfant </w:t>
      </w:r>
      <w:r w:rsidRPr="00F2417D">
        <w:rPr>
          <w:rFonts w:cstheme="minorHAnsi"/>
        </w:rPr>
        <w:t>et s’engage à :</w:t>
      </w:r>
    </w:p>
    <w:p w14:paraId="0F339524" w14:textId="77777777" w:rsidR="007E13EA" w:rsidRPr="00F2417D" w:rsidRDefault="007E13EA" w:rsidP="007E13EA">
      <w:pPr>
        <w:spacing w:after="0" w:line="240" w:lineRule="auto"/>
        <w:jc w:val="both"/>
        <w:rPr>
          <w:rFonts w:cstheme="minorHAnsi"/>
        </w:rPr>
      </w:pPr>
    </w:p>
    <w:p w14:paraId="48ED4B03" w14:textId="184B4056" w:rsidR="007E13EA" w:rsidRPr="00F2417D" w:rsidRDefault="00F17B75" w:rsidP="00F17B75">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 xml:space="preserve">Mettre en place des actions pour accroitre le sentiment de sécurité des </w:t>
      </w: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enfants dans les lieux publics;</w:t>
      </w:r>
    </w:p>
    <w:p w14:paraId="52639020" w14:textId="72F3FBCA" w:rsidR="007E13EA" w:rsidRPr="00F2417D" w:rsidRDefault="00F17B75" w:rsidP="00F17B75">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 xml:space="preserve">Favoriser la mise en place de lieux protecteurs ou de processus d’accueil </w:t>
      </w: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et d’intervention pour des enfants réclamant du secours;</w:t>
      </w:r>
    </w:p>
    <w:p w14:paraId="509CF3E4" w14:textId="225B20B4" w:rsidR="007E13EA" w:rsidRPr="00F2417D" w:rsidRDefault="00F17B75" w:rsidP="00F17B75">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Reconnaître les enfants en tant que citoyens à part entière;</w:t>
      </w:r>
    </w:p>
    <w:p w14:paraId="30454A9F" w14:textId="073848B1" w:rsidR="007E13EA" w:rsidRPr="00F2417D" w:rsidRDefault="00F17B75" w:rsidP="00F17B75">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 xml:space="preserve">Favoriser la mise en place d’espaces de consultation accessibles et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   adaptés</w:t>
      </w:r>
      <w:r w:rsidR="007E13EA" w:rsidRPr="00F2417D">
        <w:rPr>
          <w:rFonts w:cstheme="minorHAnsi"/>
        </w:rPr>
        <w:t xml:space="preserve"> aux enfants de tous âges;</w:t>
      </w:r>
    </w:p>
    <w:p w14:paraId="6D4C729A" w14:textId="1CFDE660" w:rsidR="007E13EA" w:rsidRPr="00F2417D" w:rsidRDefault="00F17B75" w:rsidP="00F17B75">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 xml:space="preserve">Informer les citoyens des signes de maltraitance pour les sensibiliser à </w:t>
      </w: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exercer un rôle de vigilance;</w:t>
      </w:r>
    </w:p>
    <w:p w14:paraId="28D56AAB" w14:textId="4C5E4F01" w:rsidR="007E13EA" w:rsidRPr="00F2417D" w:rsidRDefault="00F17B75" w:rsidP="00F17B75">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 xml:space="preserve">Publiciser régulièrement la liste des ressources sur le territoire offrant </w:t>
      </w: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des services aux familles et aux enfants;</w:t>
      </w:r>
    </w:p>
    <w:p w14:paraId="1E69EB2E" w14:textId="42F69286" w:rsidR="007E13EA" w:rsidRPr="00F2417D" w:rsidRDefault="00F17B75" w:rsidP="00F17B75">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 xml:space="preserve">Soutenir les initiatives du milieu contribuant au développement et à </w:t>
      </w:r>
      <w:r w:rsidRPr="00F2417D">
        <w:rPr>
          <w:rFonts w:cstheme="minorHAnsi"/>
        </w:rPr>
        <w:tab/>
      </w: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l’épanouissement des enfants;</w:t>
      </w:r>
    </w:p>
    <w:p w14:paraId="606FFB02" w14:textId="44E3AF0F" w:rsidR="007E13EA" w:rsidRPr="00F2417D" w:rsidRDefault="00F17B75" w:rsidP="00F17B75">
      <w:pPr>
        <w:spacing w:after="0" w:line="240" w:lineRule="auto"/>
        <w:jc w:val="both"/>
        <w:rPr>
          <w:rFonts w:cstheme="minorHAnsi"/>
        </w:rPr>
      </w:pP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 xml:space="preserve">Valoriser le vivre-ensemble et l’entraide, et ce, au moyen d’événements </w:t>
      </w:r>
      <w:r w:rsidRPr="00F2417D">
        <w:rPr>
          <w:rFonts w:cstheme="minorHAnsi"/>
        </w:rPr>
        <w:tab/>
      </w:r>
      <w:r w:rsidRPr="00F2417D">
        <w:rPr>
          <w:rFonts w:cstheme="minorHAnsi"/>
        </w:rPr>
        <w:tab/>
      </w:r>
      <w:r w:rsidRPr="00F2417D">
        <w:rPr>
          <w:rFonts w:cstheme="minorHAnsi"/>
        </w:rPr>
        <w:tab/>
        <w:t xml:space="preserve">   </w:t>
      </w:r>
      <w:r w:rsidR="007E13EA" w:rsidRPr="00F2417D">
        <w:rPr>
          <w:rFonts w:cstheme="minorHAnsi"/>
        </w:rPr>
        <w:t>rassembleurs favorisant l’inclusion et la participation sociale.</w:t>
      </w:r>
    </w:p>
    <w:p w14:paraId="42FD5784" w14:textId="77777777" w:rsidR="007E13EA" w:rsidRPr="00F2417D" w:rsidRDefault="007E13EA" w:rsidP="007E13EA">
      <w:pPr>
        <w:spacing w:after="0" w:line="240" w:lineRule="auto"/>
        <w:jc w:val="both"/>
        <w:rPr>
          <w:rFonts w:cstheme="minorHAnsi"/>
        </w:rPr>
      </w:pPr>
    </w:p>
    <w:p w14:paraId="0C1329FD" w14:textId="6DBFABD6" w:rsidR="007E13EA" w:rsidRPr="00F2417D" w:rsidRDefault="007E13EA" w:rsidP="007E13EA">
      <w:pPr>
        <w:spacing w:after="0"/>
        <w:jc w:val="both"/>
        <w:rPr>
          <w:rFonts w:cstheme="minorHAnsi"/>
        </w:rPr>
      </w:pPr>
    </w:p>
    <w:p w14:paraId="6D302554" w14:textId="1372F518" w:rsidR="00F17B75" w:rsidRPr="00F2417D" w:rsidRDefault="00F17B75" w:rsidP="007E13EA">
      <w:pPr>
        <w:spacing w:after="0"/>
        <w:jc w:val="both"/>
        <w:rPr>
          <w:rFonts w:cstheme="minorHAnsi"/>
        </w:rPr>
      </w:pP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r>
      <w:r w:rsidRPr="00F2417D">
        <w:rPr>
          <w:rFonts w:cstheme="minorHAnsi"/>
        </w:rPr>
        <w:tab/>
        <w:t>Adoptée</w:t>
      </w:r>
    </w:p>
    <w:bookmarkEnd w:id="17"/>
    <w:p w14:paraId="15633AF6" w14:textId="50AECEC0" w:rsidR="00EB5058" w:rsidRPr="00F2417D" w:rsidRDefault="002E3A03" w:rsidP="00FB1EE0">
      <w:pPr>
        <w:jc w:val="both"/>
        <w:rPr>
          <w:rFonts w:cstheme="minorHAnsi"/>
        </w:rPr>
      </w:pPr>
      <w:r w:rsidRPr="00F2417D">
        <w:rPr>
          <w:rFonts w:cstheme="minorHAnsi"/>
          <w:bCs/>
        </w:rPr>
        <w:tab/>
      </w:r>
      <w:r w:rsidRPr="00F2417D">
        <w:rPr>
          <w:rFonts w:cstheme="minorHAnsi"/>
          <w:bCs/>
        </w:rPr>
        <w:tab/>
      </w:r>
      <w:r w:rsidRPr="00F2417D">
        <w:rPr>
          <w:rFonts w:cstheme="minorHAnsi"/>
          <w:bCs/>
        </w:rPr>
        <w:tab/>
      </w:r>
      <w:r w:rsidR="00EB5058" w:rsidRPr="00F2417D">
        <w:rPr>
          <w:rFonts w:cstheme="minorHAnsi"/>
          <w:bCs/>
        </w:rPr>
        <w:t xml:space="preserve"> </w:t>
      </w:r>
    </w:p>
    <w:bookmarkEnd w:id="3"/>
    <w:bookmarkEnd w:id="15"/>
    <w:bookmarkEnd w:id="16"/>
    <w:p w14:paraId="05853873" w14:textId="68817CF9" w:rsidR="009C3102" w:rsidRPr="00F2417D" w:rsidRDefault="00B27D9E" w:rsidP="00FB1EE0">
      <w:pPr>
        <w:spacing w:after="120" w:line="240" w:lineRule="auto"/>
        <w:jc w:val="both"/>
        <w:rPr>
          <w:rFonts w:cstheme="minorHAnsi"/>
          <w:bCs/>
        </w:rPr>
      </w:pPr>
      <w:r w:rsidRPr="00F2417D">
        <w:rPr>
          <w:rFonts w:cstheme="minorHAnsi"/>
        </w:rPr>
        <w:t>1</w:t>
      </w:r>
      <w:r w:rsidR="00D54EDB" w:rsidRPr="00F2417D">
        <w:rPr>
          <w:rFonts w:cstheme="minorHAnsi"/>
        </w:rPr>
        <w:t>96</w:t>
      </w:r>
      <w:r w:rsidR="009C3102" w:rsidRPr="00F2417D">
        <w:rPr>
          <w:rFonts w:cstheme="minorHAnsi"/>
        </w:rPr>
        <w:t>-202</w:t>
      </w:r>
      <w:r w:rsidR="00C03F2A" w:rsidRPr="00F2417D">
        <w:rPr>
          <w:rFonts w:cstheme="minorHAnsi"/>
        </w:rPr>
        <w:t>2</w:t>
      </w:r>
      <w:r w:rsidR="009C3102" w:rsidRPr="00F2417D">
        <w:rPr>
          <w:rFonts w:cstheme="minorHAnsi"/>
        </w:rPr>
        <w:tab/>
      </w:r>
      <w:r w:rsidR="00A3446B" w:rsidRPr="00F2417D">
        <w:rPr>
          <w:rFonts w:cstheme="minorHAnsi"/>
        </w:rPr>
        <w:tab/>
      </w:r>
      <w:r w:rsidR="009C3102" w:rsidRPr="00F2417D">
        <w:rPr>
          <w:rFonts w:cstheme="minorHAnsi"/>
          <w:b/>
          <w:bCs/>
        </w:rPr>
        <w:t>LEVÉE D’ASSEMBLÉE</w:t>
      </w:r>
    </w:p>
    <w:p w14:paraId="21A7C2E5" w14:textId="77777777" w:rsidR="00286EA5" w:rsidRPr="00F2417D" w:rsidRDefault="00286EA5" w:rsidP="00286EA5">
      <w:pPr>
        <w:spacing w:after="0" w:line="240" w:lineRule="auto"/>
        <w:rPr>
          <w:rFonts w:cstheme="minorHAnsi"/>
        </w:rPr>
      </w:pPr>
    </w:p>
    <w:p w14:paraId="62D34634" w14:textId="3215A0F6" w:rsidR="009C3102" w:rsidRPr="00F2417D" w:rsidRDefault="009C3102" w:rsidP="009C3102">
      <w:pPr>
        <w:ind w:left="1410" w:hanging="1410"/>
        <w:rPr>
          <w:rFonts w:cstheme="minorHAnsi"/>
        </w:rPr>
      </w:pPr>
      <w:r w:rsidRPr="00F2417D">
        <w:rPr>
          <w:rFonts w:cstheme="minorHAnsi"/>
        </w:rPr>
        <w:tab/>
      </w:r>
      <w:r w:rsidR="00A3446B" w:rsidRPr="00F2417D">
        <w:rPr>
          <w:rFonts w:cstheme="minorHAnsi"/>
        </w:rPr>
        <w:tab/>
      </w:r>
      <w:r w:rsidR="00A3446B" w:rsidRPr="00F2417D">
        <w:rPr>
          <w:rFonts w:cstheme="minorHAnsi"/>
        </w:rPr>
        <w:tab/>
      </w:r>
      <w:r w:rsidRPr="00F2417D">
        <w:rPr>
          <w:rFonts w:cstheme="minorHAnsi"/>
        </w:rPr>
        <w:t xml:space="preserve">Il est proposé par </w:t>
      </w:r>
      <w:r w:rsidR="00E46D5F" w:rsidRPr="00F2417D">
        <w:rPr>
          <w:rFonts w:cstheme="minorHAnsi"/>
        </w:rPr>
        <w:t>Élizabeth Thériault</w:t>
      </w:r>
      <w:r w:rsidR="009508BA" w:rsidRPr="00F2417D">
        <w:rPr>
          <w:rFonts w:cstheme="minorHAnsi"/>
        </w:rPr>
        <w:t xml:space="preserve"> </w:t>
      </w:r>
      <w:r w:rsidRPr="00F2417D">
        <w:rPr>
          <w:rFonts w:cstheme="minorHAnsi"/>
        </w:rPr>
        <w:t xml:space="preserve">que la séance soit levée, </w:t>
      </w:r>
      <w:r w:rsidR="009508BA" w:rsidRPr="00F2417D">
        <w:rPr>
          <w:rFonts w:cstheme="minorHAnsi"/>
        </w:rPr>
        <w:t>2</w:t>
      </w:r>
      <w:r w:rsidR="001D5C09" w:rsidRPr="00F2417D">
        <w:rPr>
          <w:rFonts w:cstheme="minorHAnsi"/>
        </w:rPr>
        <w:t>0h</w:t>
      </w:r>
      <w:r w:rsidR="00E46D5F" w:rsidRPr="00F2417D">
        <w:rPr>
          <w:rFonts w:cstheme="minorHAnsi"/>
        </w:rPr>
        <w:t>55</w:t>
      </w:r>
      <w:r w:rsidRPr="00F2417D">
        <w:rPr>
          <w:rFonts w:cstheme="minorHAnsi"/>
        </w:rPr>
        <w:t>.</w:t>
      </w:r>
    </w:p>
    <w:p w14:paraId="12D585EE" w14:textId="77777777" w:rsidR="004F49EE" w:rsidRDefault="009C3102" w:rsidP="004F49EE">
      <w:pPr>
        <w:spacing w:after="0" w:line="240" w:lineRule="auto"/>
        <w:ind w:left="1410" w:hanging="1410"/>
        <w:rPr>
          <w:rFonts w:cstheme="minorHAnsi"/>
        </w:rPr>
      </w:pPr>
      <w:r w:rsidRPr="00F2417D">
        <w:rPr>
          <w:rFonts w:cstheme="minorHAnsi"/>
        </w:rPr>
        <w:tab/>
      </w:r>
      <w:r w:rsidR="00A3446B" w:rsidRPr="00F2417D">
        <w:rPr>
          <w:rFonts w:cstheme="minorHAnsi"/>
        </w:rPr>
        <w:tab/>
      </w:r>
      <w:r w:rsidR="00A3446B" w:rsidRPr="00F2417D">
        <w:rPr>
          <w:rFonts w:cstheme="minorHAnsi"/>
        </w:rPr>
        <w:tab/>
      </w:r>
      <w:r w:rsidRPr="00F2417D">
        <w:rPr>
          <w:rFonts w:cstheme="minorHAnsi"/>
        </w:rPr>
        <w:t xml:space="preserve">En signant le procès-verbal, la mairesse reconnaît avoir signée chacune </w:t>
      </w:r>
    </w:p>
    <w:p w14:paraId="5E391C18" w14:textId="247FC0EC" w:rsidR="009C3102" w:rsidRPr="00F2417D" w:rsidRDefault="004F49EE" w:rsidP="004F49EE">
      <w:pPr>
        <w:spacing w:after="0" w:line="240" w:lineRule="auto"/>
        <w:ind w:left="1410" w:hanging="1410"/>
        <w:rPr>
          <w:rFonts w:cstheme="minorHAnsi"/>
        </w:rPr>
      </w:pPr>
      <w:r>
        <w:rPr>
          <w:rFonts w:cstheme="minorHAnsi"/>
        </w:rPr>
        <w:tab/>
      </w:r>
      <w:r w:rsidR="00A3446B" w:rsidRPr="00F2417D">
        <w:rPr>
          <w:rFonts w:cstheme="minorHAnsi"/>
        </w:rPr>
        <w:tab/>
      </w:r>
      <w:r w:rsidR="00A3446B" w:rsidRPr="00F2417D">
        <w:rPr>
          <w:rFonts w:cstheme="minorHAnsi"/>
        </w:rPr>
        <w:tab/>
      </w:r>
      <w:r w:rsidR="009C3102" w:rsidRPr="00F2417D">
        <w:rPr>
          <w:rFonts w:cstheme="minorHAnsi"/>
        </w:rPr>
        <w:t>des résolutions contenues dans celui-ci.</w:t>
      </w:r>
    </w:p>
    <w:p w14:paraId="4FF7B170" w14:textId="5418DFD2" w:rsidR="009C3102" w:rsidRDefault="009C3102" w:rsidP="009C3102">
      <w:pPr>
        <w:ind w:left="1410" w:hanging="1410"/>
        <w:rPr>
          <w:rFonts w:cstheme="minorHAnsi"/>
        </w:rPr>
      </w:pPr>
    </w:p>
    <w:p w14:paraId="594F5D12" w14:textId="54B256F3" w:rsidR="004F49EE" w:rsidRDefault="004F49EE" w:rsidP="009C3102">
      <w:pPr>
        <w:ind w:left="1410" w:hanging="1410"/>
        <w:rPr>
          <w:rFonts w:cstheme="minorHAnsi"/>
        </w:rPr>
      </w:pPr>
    </w:p>
    <w:p w14:paraId="58BE9931" w14:textId="77777777" w:rsidR="004F49EE" w:rsidRPr="00F2417D" w:rsidRDefault="004F49EE" w:rsidP="009C3102">
      <w:pPr>
        <w:ind w:left="1410" w:hanging="1410"/>
        <w:rPr>
          <w:rFonts w:cstheme="minorHAnsi"/>
        </w:rPr>
      </w:pPr>
    </w:p>
    <w:p w14:paraId="6C5F0507" w14:textId="6F3801A5" w:rsidR="009C3102" w:rsidRPr="00F2417D" w:rsidRDefault="004F49EE" w:rsidP="009C3102">
      <w:pPr>
        <w:spacing w:after="0" w:line="240" w:lineRule="auto"/>
        <w:ind w:left="1410" w:hanging="1410"/>
        <w:rPr>
          <w:rFonts w:cstheme="minorHAnsi"/>
        </w:rPr>
      </w:pPr>
      <w:r>
        <w:rPr>
          <w:rFonts w:cstheme="minorHAnsi"/>
        </w:rPr>
        <w:tab/>
      </w:r>
      <w:r>
        <w:rPr>
          <w:rFonts w:cstheme="minorHAnsi"/>
        </w:rPr>
        <w:tab/>
      </w:r>
      <w:r>
        <w:rPr>
          <w:rFonts w:cstheme="minorHAnsi"/>
        </w:rPr>
        <w:tab/>
      </w:r>
      <w:r w:rsidR="009C3102" w:rsidRPr="00F2417D">
        <w:rPr>
          <w:rFonts w:cstheme="minorHAnsi"/>
        </w:rPr>
        <w:t>________________________</w:t>
      </w:r>
      <w:r w:rsidR="009C3102" w:rsidRPr="00F2417D">
        <w:rPr>
          <w:rFonts w:cstheme="minorHAnsi"/>
        </w:rPr>
        <w:tab/>
      </w:r>
      <w:r w:rsidR="009C3102" w:rsidRPr="00F2417D">
        <w:rPr>
          <w:rFonts w:cstheme="minorHAnsi"/>
        </w:rPr>
        <w:tab/>
        <w:t>_______________________</w:t>
      </w:r>
    </w:p>
    <w:p w14:paraId="1450DA9A" w14:textId="53D0D41B" w:rsidR="009C3102" w:rsidRPr="00F2417D" w:rsidRDefault="004F49EE" w:rsidP="009C3102">
      <w:pPr>
        <w:spacing w:after="0" w:line="240" w:lineRule="auto"/>
        <w:ind w:left="1410" w:hanging="1410"/>
        <w:rPr>
          <w:rFonts w:cstheme="minorHAnsi"/>
        </w:rPr>
      </w:pPr>
      <w:r>
        <w:rPr>
          <w:rFonts w:cstheme="minorHAnsi"/>
        </w:rPr>
        <w:tab/>
      </w:r>
      <w:r>
        <w:rPr>
          <w:rFonts w:cstheme="minorHAnsi"/>
        </w:rPr>
        <w:tab/>
      </w:r>
      <w:r>
        <w:rPr>
          <w:rFonts w:cstheme="minorHAnsi"/>
        </w:rPr>
        <w:tab/>
      </w:r>
      <w:r w:rsidR="009C3102" w:rsidRPr="00F2417D">
        <w:rPr>
          <w:rFonts w:cstheme="minorHAnsi"/>
        </w:rPr>
        <w:t>Linda MacWhirter</w:t>
      </w:r>
      <w:r w:rsidR="009C3102" w:rsidRPr="00F2417D">
        <w:rPr>
          <w:rFonts w:cstheme="minorHAnsi"/>
        </w:rPr>
        <w:tab/>
      </w:r>
      <w:r w:rsidR="009C3102" w:rsidRPr="00F2417D">
        <w:rPr>
          <w:rFonts w:cstheme="minorHAnsi"/>
        </w:rPr>
        <w:tab/>
      </w:r>
      <w:r>
        <w:rPr>
          <w:rFonts w:cstheme="minorHAnsi"/>
        </w:rPr>
        <w:tab/>
      </w:r>
      <w:r w:rsidR="009C3102" w:rsidRPr="00F2417D">
        <w:rPr>
          <w:rFonts w:cstheme="minorHAnsi"/>
        </w:rPr>
        <w:t>Sylvie Francoeur</w:t>
      </w:r>
    </w:p>
    <w:p w14:paraId="7CDEFF90" w14:textId="065CC016" w:rsidR="009C3102" w:rsidRPr="00F2417D" w:rsidRDefault="004F49EE" w:rsidP="009C3102">
      <w:pPr>
        <w:spacing w:after="0" w:line="240" w:lineRule="auto"/>
        <w:ind w:left="1410" w:hanging="1410"/>
        <w:rPr>
          <w:rFonts w:cstheme="minorHAnsi"/>
        </w:rPr>
      </w:pPr>
      <w:r>
        <w:rPr>
          <w:rFonts w:cstheme="minorHAnsi"/>
        </w:rPr>
        <w:tab/>
      </w:r>
      <w:r>
        <w:rPr>
          <w:rFonts w:cstheme="minorHAnsi"/>
        </w:rPr>
        <w:tab/>
      </w:r>
      <w:r>
        <w:rPr>
          <w:rFonts w:cstheme="minorHAnsi"/>
        </w:rPr>
        <w:tab/>
      </w:r>
      <w:r w:rsidR="009C3102" w:rsidRPr="00F2417D">
        <w:rPr>
          <w:rFonts w:cstheme="minorHAnsi"/>
        </w:rPr>
        <w:t>Mairesse</w:t>
      </w:r>
      <w:r w:rsidR="009C3102" w:rsidRPr="00F2417D">
        <w:rPr>
          <w:rFonts w:cstheme="minorHAnsi"/>
        </w:rPr>
        <w:tab/>
      </w:r>
      <w:r w:rsidR="009C3102" w:rsidRPr="00F2417D">
        <w:rPr>
          <w:rFonts w:cstheme="minorHAnsi"/>
        </w:rPr>
        <w:tab/>
      </w:r>
      <w:r w:rsidR="009C3102" w:rsidRPr="00F2417D">
        <w:rPr>
          <w:rFonts w:cstheme="minorHAnsi"/>
        </w:rPr>
        <w:tab/>
      </w:r>
      <w:r w:rsidR="009C3102" w:rsidRPr="00F2417D">
        <w:rPr>
          <w:rFonts w:cstheme="minorHAnsi"/>
        </w:rPr>
        <w:tab/>
      </w:r>
      <w:r>
        <w:rPr>
          <w:rFonts w:cstheme="minorHAnsi"/>
        </w:rPr>
        <w:t>Greffière-trésorière</w:t>
      </w:r>
    </w:p>
    <w:p w14:paraId="11FF2B4E" w14:textId="77777777" w:rsidR="009C3102" w:rsidRPr="00F2417D" w:rsidRDefault="009C3102" w:rsidP="009C3102">
      <w:pPr>
        <w:spacing w:after="0" w:line="240" w:lineRule="auto"/>
        <w:ind w:left="1410" w:hanging="1410"/>
        <w:rPr>
          <w:rFonts w:cstheme="minorHAnsi"/>
        </w:rPr>
      </w:pPr>
    </w:p>
    <w:p w14:paraId="052D09B6" w14:textId="77777777" w:rsidR="009C3102" w:rsidRPr="00F2417D" w:rsidRDefault="009C3102" w:rsidP="009C3102">
      <w:pPr>
        <w:ind w:left="1410" w:hanging="1410"/>
        <w:rPr>
          <w:rFonts w:cstheme="minorHAnsi"/>
          <w:b/>
        </w:rPr>
      </w:pPr>
    </w:p>
    <w:p w14:paraId="2BDA2B57" w14:textId="77777777" w:rsidR="005038DA" w:rsidRPr="006A1AE3" w:rsidRDefault="005038DA" w:rsidP="005038DA">
      <w:pPr>
        <w:spacing w:after="0" w:line="240" w:lineRule="auto"/>
        <w:rPr>
          <w:rFonts w:ascii="Calibri" w:hAnsi="Calibri" w:cs="Calibri"/>
        </w:rPr>
      </w:pPr>
    </w:p>
    <w:p w14:paraId="6BBD6020" w14:textId="77777777" w:rsidR="005038DA" w:rsidRPr="006A1AE3" w:rsidRDefault="005038DA" w:rsidP="005038DA">
      <w:pPr>
        <w:spacing w:after="0" w:line="240" w:lineRule="auto"/>
        <w:rPr>
          <w:rFonts w:ascii="Calibri" w:hAnsi="Calibri" w:cs="Calibri"/>
        </w:rPr>
      </w:pPr>
      <w:r w:rsidRPr="006A1AE3">
        <w:rPr>
          <w:rFonts w:ascii="Calibri" w:hAnsi="Calibri" w:cs="Calibri"/>
        </w:rPr>
        <w:tab/>
      </w:r>
      <w:r w:rsidRPr="006A1AE3">
        <w:rPr>
          <w:rFonts w:ascii="Calibri" w:hAnsi="Calibri" w:cs="Calibri"/>
        </w:rPr>
        <w:tab/>
      </w:r>
    </w:p>
    <w:p w14:paraId="5B1D9C51" w14:textId="77777777" w:rsidR="005038DA" w:rsidRPr="006A1AE3" w:rsidRDefault="005038DA">
      <w:pPr>
        <w:rPr>
          <w:rFonts w:ascii="Calibri" w:hAnsi="Calibri" w:cs="Calibri"/>
        </w:rPr>
      </w:pPr>
    </w:p>
    <w:sectPr w:rsidR="005038DA" w:rsidRPr="006A1AE3" w:rsidSect="00F63F33">
      <w:headerReference w:type="default" r:id="rId7"/>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ED97" w14:textId="77777777" w:rsidR="004E71B0" w:rsidRDefault="004E71B0" w:rsidP="005038DA">
      <w:pPr>
        <w:spacing w:after="0" w:line="240" w:lineRule="auto"/>
      </w:pPr>
      <w:r>
        <w:separator/>
      </w:r>
    </w:p>
  </w:endnote>
  <w:endnote w:type="continuationSeparator" w:id="0">
    <w:p w14:paraId="11DAD3A3" w14:textId="77777777" w:rsidR="004E71B0" w:rsidRDefault="004E71B0" w:rsidP="0050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EEB5" w14:textId="77777777" w:rsidR="004E71B0" w:rsidRDefault="004E71B0" w:rsidP="005038DA">
      <w:pPr>
        <w:spacing w:after="0" w:line="240" w:lineRule="auto"/>
      </w:pPr>
      <w:r>
        <w:separator/>
      </w:r>
    </w:p>
  </w:footnote>
  <w:footnote w:type="continuationSeparator" w:id="0">
    <w:p w14:paraId="53ED3DBD" w14:textId="77777777" w:rsidR="004E71B0" w:rsidRDefault="004E71B0" w:rsidP="005038DA">
      <w:pPr>
        <w:spacing w:after="0" w:line="240" w:lineRule="auto"/>
      </w:pPr>
      <w:r>
        <w:continuationSeparator/>
      </w:r>
    </w:p>
  </w:footnote>
  <w:footnote w:id="1">
    <w:p w14:paraId="6490E353" w14:textId="77777777" w:rsidR="00BA4919" w:rsidRDefault="00BA4919" w:rsidP="00BA4919">
      <w:pPr>
        <w:pStyle w:val="Notedebasdepage"/>
      </w:pPr>
      <w:r>
        <w:t xml:space="preserve">Note </w:t>
      </w:r>
      <w:r>
        <w:rPr>
          <w:rStyle w:val="Appelnotedebasdep"/>
        </w:rPr>
        <w:footnoteRef/>
      </w:r>
      <w:r>
        <w:t> : Les distances séparatrices figurant dans la présente SECTION s’appliquent conjointement et concurremment aux distances séparatrices énoncées aux Dispositions relatives au contrôle des installations d’élevage à forte charge d’odeur et aux Dispositions relatives à la gestion des odeurs en milieu agricole contenues au Document complémentaire du SADDR de la MRC de Bonaventure.</w:t>
      </w:r>
    </w:p>
    <w:p w14:paraId="256DCFAE" w14:textId="77777777" w:rsidR="00BA4919" w:rsidRDefault="00BA4919" w:rsidP="00BA4919">
      <w:pPr>
        <w:pStyle w:val="Notedebasdepage"/>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C8AD" w14:textId="77777777" w:rsidR="005038DA" w:rsidRDefault="005038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1BE"/>
    <w:multiLevelType w:val="hybridMultilevel"/>
    <w:tmpl w:val="441C438C"/>
    <w:lvl w:ilvl="0" w:tplc="D3E8127A">
      <w:start w:val="1"/>
      <w:numFmt w:val="bullet"/>
      <w:lvlText w:val="-"/>
      <w:lvlJc w:val="left"/>
      <w:pPr>
        <w:ind w:left="1440" w:hanging="360"/>
      </w:pPr>
      <w:rPr>
        <w:rFonts w:ascii="Times New Roman" w:eastAsia="Times New Roman"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03A3687"/>
    <w:multiLevelType w:val="hybridMultilevel"/>
    <w:tmpl w:val="2FDA48EC"/>
    <w:lvl w:ilvl="0" w:tplc="E9949B88">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7EC7976"/>
    <w:multiLevelType w:val="multilevel"/>
    <w:tmpl w:val="F7762DB2"/>
    <w:lvl w:ilvl="0">
      <w:start w:val="1"/>
      <w:numFmt w:val="lowerLetter"/>
      <w:lvlText w:val="%1)"/>
      <w:legacy w:legacy="1" w:legacySpace="0" w:legacyIndent="0"/>
      <w:lvlJc w:val="left"/>
      <w:pPr>
        <w:ind w:left="0" w:firstLine="0"/>
      </w:pPr>
    </w:lvl>
    <w:lvl w:ilvl="1">
      <w:start w:val="4"/>
      <w:numFmt w:val="none"/>
      <w:lvlText w:val="S"/>
      <w:legacy w:legacy="1" w:legacySpace="0" w:legacyIndent="0"/>
      <w:lvlJc w:val="left"/>
      <w:pPr>
        <w:ind w:left="0" w:firstLine="0"/>
      </w:pPr>
      <w:rPr>
        <w:rFonts w:ascii="WP TypographicSymbols" w:hAnsi="WP TypographicSymbols" w:hint="default"/>
      </w:r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rPr>
        <w:b w:val="0"/>
      </w:rPr>
    </w:lvl>
    <w:lvl w:ilvl="8">
      <w:start w:val="1"/>
      <w:numFmt w:val="lowerRoman"/>
      <w:lvlText w:val="%9)"/>
      <w:legacy w:legacy="1" w:legacySpace="0" w:legacyIndent="0"/>
      <w:lvlJc w:val="left"/>
      <w:pPr>
        <w:ind w:left="0" w:firstLine="0"/>
      </w:pPr>
    </w:lvl>
  </w:abstractNum>
  <w:abstractNum w:abstractNumId="3" w15:restartNumberingAfterBreak="0">
    <w:nsid w:val="28323DE0"/>
    <w:multiLevelType w:val="hybridMultilevel"/>
    <w:tmpl w:val="394A2114"/>
    <w:lvl w:ilvl="0" w:tplc="C7A82C1A">
      <w:start w:val="51"/>
      <w:numFmt w:val="bullet"/>
      <w:lvlText w:val="-"/>
      <w:lvlJc w:val="left"/>
      <w:pPr>
        <w:ind w:left="1770" w:hanging="360"/>
      </w:pPr>
      <w:rPr>
        <w:rFonts w:ascii="Calibri" w:eastAsiaTheme="minorHAnsi" w:hAnsi="Calibri" w:cs="Calibri"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4" w15:restartNumberingAfterBreak="0">
    <w:nsid w:val="31357A8F"/>
    <w:multiLevelType w:val="hybridMultilevel"/>
    <w:tmpl w:val="9F0C0208"/>
    <w:lvl w:ilvl="0" w:tplc="84FC4732">
      <w:start w:val="2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E34633"/>
    <w:multiLevelType w:val="hybridMultilevel"/>
    <w:tmpl w:val="A970BE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7D68B4"/>
    <w:multiLevelType w:val="hybridMultilevel"/>
    <w:tmpl w:val="D66CA4CE"/>
    <w:lvl w:ilvl="0" w:tplc="B958E15A">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51347419"/>
    <w:multiLevelType w:val="hybridMultilevel"/>
    <w:tmpl w:val="515452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13773BF"/>
    <w:multiLevelType w:val="hybridMultilevel"/>
    <w:tmpl w:val="6C42A85A"/>
    <w:lvl w:ilvl="0" w:tplc="50C6236C">
      <w:start w:val="1"/>
      <w:numFmt w:val="lowerLetter"/>
      <w:lvlText w:val="%1-"/>
      <w:lvlJc w:val="left"/>
      <w:pPr>
        <w:ind w:left="2487" w:hanging="360"/>
      </w:pPr>
      <w:rPr>
        <w:rFonts w:hint="default"/>
      </w:rPr>
    </w:lvl>
    <w:lvl w:ilvl="1" w:tplc="0C0C0019" w:tentative="1">
      <w:start w:val="1"/>
      <w:numFmt w:val="lowerLetter"/>
      <w:lvlText w:val="%2."/>
      <w:lvlJc w:val="left"/>
      <w:pPr>
        <w:ind w:left="3210" w:hanging="360"/>
      </w:pPr>
    </w:lvl>
    <w:lvl w:ilvl="2" w:tplc="0C0C001B" w:tentative="1">
      <w:start w:val="1"/>
      <w:numFmt w:val="lowerRoman"/>
      <w:lvlText w:val="%3."/>
      <w:lvlJc w:val="right"/>
      <w:pPr>
        <w:ind w:left="3930" w:hanging="180"/>
      </w:pPr>
    </w:lvl>
    <w:lvl w:ilvl="3" w:tplc="0C0C000F" w:tentative="1">
      <w:start w:val="1"/>
      <w:numFmt w:val="decimal"/>
      <w:lvlText w:val="%4."/>
      <w:lvlJc w:val="left"/>
      <w:pPr>
        <w:ind w:left="4650" w:hanging="360"/>
      </w:pPr>
    </w:lvl>
    <w:lvl w:ilvl="4" w:tplc="0C0C0019" w:tentative="1">
      <w:start w:val="1"/>
      <w:numFmt w:val="lowerLetter"/>
      <w:lvlText w:val="%5."/>
      <w:lvlJc w:val="left"/>
      <w:pPr>
        <w:ind w:left="5370" w:hanging="360"/>
      </w:pPr>
    </w:lvl>
    <w:lvl w:ilvl="5" w:tplc="0C0C001B" w:tentative="1">
      <w:start w:val="1"/>
      <w:numFmt w:val="lowerRoman"/>
      <w:lvlText w:val="%6."/>
      <w:lvlJc w:val="right"/>
      <w:pPr>
        <w:ind w:left="6090" w:hanging="180"/>
      </w:pPr>
    </w:lvl>
    <w:lvl w:ilvl="6" w:tplc="0C0C000F" w:tentative="1">
      <w:start w:val="1"/>
      <w:numFmt w:val="decimal"/>
      <w:lvlText w:val="%7."/>
      <w:lvlJc w:val="left"/>
      <w:pPr>
        <w:ind w:left="6810" w:hanging="360"/>
      </w:pPr>
    </w:lvl>
    <w:lvl w:ilvl="7" w:tplc="0C0C0019" w:tentative="1">
      <w:start w:val="1"/>
      <w:numFmt w:val="lowerLetter"/>
      <w:lvlText w:val="%8."/>
      <w:lvlJc w:val="left"/>
      <w:pPr>
        <w:ind w:left="7530" w:hanging="360"/>
      </w:pPr>
    </w:lvl>
    <w:lvl w:ilvl="8" w:tplc="0C0C001B" w:tentative="1">
      <w:start w:val="1"/>
      <w:numFmt w:val="lowerRoman"/>
      <w:lvlText w:val="%9."/>
      <w:lvlJc w:val="right"/>
      <w:pPr>
        <w:ind w:left="8250" w:hanging="180"/>
      </w:pPr>
    </w:lvl>
  </w:abstractNum>
  <w:abstractNum w:abstractNumId="9" w15:restartNumberingAfterBreak="0">
    <w:nsid w:val="59A379CB"/>
    <w:multiLevelType w:val="hybridMultilevel"/>
    <w:tmpl w:val="BF5A781A"/>
    <w:lvl w:ilvl="0" w:tplc="64ACB498">
      <w:start w:val="26"/>
      <w:numFmt w:val="bullet"/>
      <w:lvlText w:val="-"/>
      <w:lvlJc w:val="left"/>
      <w:pPr>
        <w:ind w:left="1770" w:hanging="360"/>
      </w:pPr>
      <w:rPr>
        <w:rFonts w:ascii="Calibri" w:eastAsiaTheme="minorHAnsi" w:hAnsi="Calibri" w:cs="Calibri"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10" w15:restartNumberingAfterBreak="0">
    <w:nsid w:val="6EC140B0"/>
    <w:multiLevelType w:val="hybridMultilevel"/>
    <w:tmpl w:val="D5083E60"/>
    <w:lvl w:ilvl="0" w:tplc="FDD81130">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num w:numId="1" w16cid:durableId="930356786">
    <w:abstractNumId w:val="4"/>
  </w:num>
  <w:num w:numId="2" w16cid:durableId="2037778144">
    <w:abstractNumId w:val="9"/>
  </w:num>
  <w:num w:numId="3" w16cid:durableId="582569707">
    <w:abstractNumId w:val="3"/>
  </w:num>
  <w:num w:numId="4" w16cid:durableId="1560432212">
    <w:abstractNumId w:val="5"/>
  </w:num>
  <w:num w:numId="5" w16cid:durableId="1901548453">
    <w:abstractNumId w:val="0"/>
  </w:num>
  <w:num w:numId="6" w16cid:durableId="960919429">
    <w:abstractNumId w:val="1"/>
  </w:num>
  <w:num w:numId="7" w16cid:durableId="290718854">
    <w:abstractNumId w:val="2"/>
  </w:num>
  <w:num w:numId="8" w16cid:durableId="1119565482">
    <w:abstractNumId w:val="6"/>
  </w:num>
  <w:num w:numId="9" w16cid:durableId="1045789107">
    <w:abstractNumId w:val="8"/>
  </w:num>
  <w:num w:numId="10" w16cid:durableId="1338539900">
    <w:abstractNumId w:val="10"/>
  </w:num>
  <w:num w:numId="11" w16cid:durableId="225454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DA"/>
    <w:rsid w:val="00005AF7"/>
    <w:rsid w:val="000074FF"/>
    <w:rsid w:val="000101BD"/>
    <w:rsid w:val="00010399"/>
    <w:rsid w:val="00016405"/>
    <w:rsid w:val="00017A7B"/>
    <w:rsid w:val="00020BE3"/>
    <w:rsid w:val="000227D4"/>
    <w:rsid w:val="00023376"/>
    <w:rsid w:val="000313E1"/>
    <w:rsid w:val="00032F05"/>
    <w:rsid w:val="000521C9"/>
    <w:rsid w:val="0005601A"/>
    <w:rsid w:val="00057B30"/>
    <w:rsid w:val="00070921"/>
    <w:rsid w:val="00072786"/>
    <w:rsid w:val="00072BF0"/>
    <w:rsid w:val="00075F23"/>
    <w:rsid w:val="000800DE"/>
    <w:rsid w:val="000840C8"/>
    <w:rsid w:val="00091E6D"/>
    <w:rsid w:val="000A5346"/>
    <w:rsid w:val="000A6661"/>
    <w:rsid w:val="000C06F0"/>
    <w:rsid w:val="000E20ED"/>
    <w:rsid w:val="000E31B4"/>
    <w:rsid w:val="000E3E9D"/>
    <w:rsid w:val="000F5736"/>
    <w:rsid w:val="000F79E5"/>
    <w:rsid w:val="00102736"/>
    <w:rsid w:val="001041A9"/>
    <w:rsid w:val="0010624E"/>
    <w:rsid w:val="00106716"/>
    <w:rsid w:val="00107D4E"/>
    <w:rsid w:val="00112AD5"/>
    <w:rsid w:val="00117DAE"/>
    <w:rsid w:val="0012586F"/>
    <w:rsid w:val="00130E9F"/>
    <w:rsid w:val="0013760F"/>
    <w:rsid w:val="00145715"/>
    <w:rsid w:val="001608A0"/>
    <w:rsid w:val="00162F96"/>
    <w:rsid w:val="00170666"/>
    <w:rsid w:val="00171A51"/>
    <w:rsid w:val="001A1978"/>
    <w:rsid w:val="001B064E"/>
    <w:rsid w:val="001B485A"/>
    <w:rsid w:val="001B56B0"/>
    <w:rsid w:val="001C1765"/>
    <w:rsid w:val="001D0F97"/>
    <w:rsid w:val="001D1B6A"/>
    <w:rsid w:val="001D5C09"/>
    <w:rsid w:val="001D700C"/>
    <w:rsid w:val="001E0513"/>
    <w:rsid w:val="001E37C6"/>
    <w:rsid w:val="002049B5"/>
    <w:rsid w:val="002101C5"/>
    <w:rsid w:val="00210769"/>
    <w:rsid w:val="002225DA"/>
    <w:rsid w:val="00224FD5"/>
    <w:rsid w:val="00227A8F"/>
    <w:rsid w:val="00230EDB"/>
    <w:rsid w:val="002330D1"/>
    <w:rsid w:val="00245013"/>
    <w:rsid w:val="002515FE"/>
    <w:rsid w:val="00253834"/>
    <w:rsid w:val="00260F55"/>
    <w:rsid w:val="00286EA5"/>
    <w:rsid w:val="002B2C01"/>
    <w:rsid w:val="002B4098"/>
    <w:rsid w:val="002D10D6"/>
    <w:rsid w:val="002D1E37"/>
    <w:rsid w:val="002D413D"/>
    <w:rsid w:val="002E11FC"/>
    <w:rsid w:val="002E1BD4"/>
    <w:rsid w:val="002E3187"/>
    <w:rsid w:val="002E3A03"/>
    <w:rsid w:val="002E6606"/>
    <w:rsid w:val="002F0326"/>
    <w:rsid w:val="002F141D"/>
    <w:rsid w:val="002F6E2B"/>
    <w:rsid w:val="002F7453"/>
    <w:rsid w:val="00301482"/>
    <w:rsid w:val="00315637"/>
    <w:rsid w:val="0031717B"/>
    <w:rsid w:val="00317B07"/>
    <w:rsid w:val="003213ED"/>
    <w:rsid w:val="00323F2C"/>
    <w:rsid w:val="0033068A"/>
    <w:rsid w:val="00330BC9"/>
    <w:rsid w:val="00343C57"/>
    <w:rsid w:val="00357135"/>
    <w:rsid w:val="00362150"/>
    <w:rsid w:val="003644C0"/>
    <w:rsid w:val="003817FA"/>
    <w:rsid w:val="00382B8E"/>
    <w:rsid w:val="003869A8"/>
    <w:rsid w:val="003906C9"/>
    <w:rsid w:val="00393362"/>
    <w:rsid w:val="003B24E0"/>
    <w:rsid w:val="003B5A9B"/>
    <w:rsid w:val="003B7046"/>
    <w:rsid w:val="003C20F0"/>
    <w:rsid w:val="003C3E18"/>
    <w:rsid w:val="003D2599"/>
    <w:rsid w:val="003D6929"/>
    <w:rsid w:val="003D727C"/>
    <w:rsid w:val="003E28A0"/>
    <w:rsid w:val="003F3DB5"/>
    <w:rsid w:val="0041035D"/>
    <w:rsid w:val="00410F85"/>
    <w:rsid w:val="00417A81"/>
    <w:rsid w:val="004228A5"/>
    <w:rsid w:val="00422E31"/>
    <w:rsid w:val="00427E1A"/>
    <w:rsid w:val="004319DB"/>
    <w:rsid w:val="00434DCB"/>
    <w:rsid w:val="00436A33"/>
    <w:rsid w:val="0043732C"/>
    <w:rsid w:val="00446929"/>
    <w:rsid w:val="004615F3"/>
    <w:rsid w:val="0046231B"/>
    <w:rsid w:val="00467770"/>
    <w:rsid w:val="00472B3A"/>
    <w:rsid w:val="00473DFE"/>
    <w:rsid w:val="0047619C"/>
    <w:rsid w:val="004858CE"/>
    <w:rsid w:val="004B1DD5"/>
    <w:rsid w:val="004B3F32"/>
    <w:rsid w:val="004B4AB6"/>
    <w:rsid w:val="004C74D0"/>
    <w:rsid w:val="004D0918"/>
    <w:rsid w:val="004E08DA"/>
    <w:rsid w:val="004E17C2"/>
    <w:rsid w:val="004E71B0"/>
    <w:rsid w:val="004F3C0B"/>
    <w:rsid w:val="004F49EE"/>
    <w:rsid w:val="004F693A"/>
    <w:rsid w:val="004F70D5"/>
    <w:rsid w:val="004F7C07"/>
    <w:rsid w:val="005038DA"/>
    <w:rsid w:val="00507C9B"/>
    <w:rsid w:val="0051027F"/>
    <w:rsid w:val="00511C59"/>
    <w:rsid w:val="00512AC6"/>
    <w:rsid w:val="00515BD3"/>
    <w:rsid w:val="0052111B"/>
    <w:rsid w:val="00527670"/>
    <w:rsid w:val="00542531"/>
    <w:rsid w:val="005525A1"/>
    <w:rsid w:val="005528B4"/>
    <w:rsid w:val="005531C8"/>
    <w:rsid w:val="00557A7D"/>
    <w:rsid w:val="00561E2D"/>
    <w:rsid w:val="00570031"/>
    <w:rsid w:val="00570525"/>
    <w:rsid w:val="00570567"/>
    <w:rsid w:val="005811C2"/>
    <w:rsid w:val="00587DD9"/>
    <w:rsid w:val="0059213A"/>
    <w:rsid w:val="005938AB"/>
    <w:rsid w:val="00593F9B"/>
    <w:rsid w:val="005A132C"/>
    <w:rsid w:val="005A2609"/>
    <w:rsid w:val="005B3C95"/>
    <w:rsid w:val="005D10DC"/>
    <w:rsid w:val="005E2651"/>
    <w:rsid w:val="005E60BB"/>
    <w:rsid w:val="005F5E57"/>
    <w:rsid w:val="00602589"/>
    <w:rsid w:val="0060394F"/>
    <w:rsid w:val="00624394"/>
    <w:rsid w:val="00632255"/>
    <w:rsid w:val="00634585"/>
    <w:rsid w:val="0064216A"/>
    <w:rsid w:val="006453A0"/>
    <w:rsid w:val="00651E87"/>
    <w:rsid w:val="00651F47"/>
    <w:rsid w:val="00664E14"/>
    <w:rsid w:val="00671AB7"/>
    <w:rsid w:val="006754BE"/>
    <w:rsid w:val="00676231"/>
    <w:rsid w:val="00685110"/>
    <w:rsid w:val="00687AB6"/>
    <w:rsid w:val="00695E9F"/>
    <w:rsid w:val="006A1AE3"/>
    <w:rsid w:val="006B6E48"/>
    <w:rsid w:val="006C7A1A"/>
    <w:rsid w:val="006E294F"/>
    <w:rsid w:val="006F3A52"/>
    <w:rsid w:val="006F6C7E"/>
    <w:rsid w:val="006F775A"/>
    <w:rsid w:val="00707B17"/>
    <w:rsid w:val="0071285A"/>
    <w:rsid w:val="0072016D"/>
    <w:rsid w:val="00721153"/>
    <w:rsid w:val="00723D4D"/>
    <w:rsid w:val="007265B1"/>
    <w:rsid w:val="00732FD3"/>
    <w:rsid w:val="00740A33"/>
    <w:rsid w:val="00740E8D"/>
    <w:rsid w:val="00741EFC"/>
    <w:rsid w:val="00742CCE"/>
    <w:rsid w:val="0075019E"/>
    <w:rsid w:val="0075100C"/>
    <w:rsid w:val="007550DF"/>
    <w:rsid w:val="00756C2E"/>
    <w:rsid w:val="00757A8A"/>
    <w:rsid w:val="0076294A"/>
    <w:rsid w:val="007709BE"/>
    <w:rsid w:val="00773953"/>
    <w:rsid w:val="0078443C"/>
    <w:rsid w:val="00787987"/>
    <w:rsid w:val="00792014"/>
    <w:rsid w:val="007977CF"/>
    <w:rsid w:val="007A4F9F"/>
    <w:rsid w:val="007B4E3D"/>
    <w:rsid w:val="007C3B03"/>
    <w:rsid w:val="007C7E83"/>
    <w:rsid w:val="007E13EA"/>
    <w:rsid w:val="007E3689"/>
    <w:rsid w:val="007E5F02"/>
    <w:rsid w:val="007F3207"/>
    <w:rsid w:val="007F4EDC"/>
    <w:rsid w:val="008123F0"/>
    <w:rsid w:val="00822BBF"/>
    <w:rsid w:val="008377C6"/>
    <w:rsid w:val="00837B6F"/>
    <w:rsid w:val="008409D5"/>
    <w:rsid w:val="008472CB"/>
    <w:rsid w:val="0085364B"/>
    <w:rsid w:val="00855692"/>
    <w:rsid w:val="00875902"/>
    <w:rsid w:val="00875FF1"/>
    <w:rsid w:val="00881EED"/>
    <w:rsid w:val="008866E1"/>
    <w:rsid w:val="00891EAF"/>
    <w:rsid w:val="0089200C"/>
    <w:rsid w:val="008948BC"/>
    <w:rsid w:val="00897B34"/>
    <w:rsid w:val="008A1FF1"/>
    <w:rsid w:val="008A5865"/>
    <w:rsid w:val="008A6C9A"/>
    <w:rsid w:val="008B202C"/>
    <w:rsid w:val="008B3527"/>
    <w:rsid w:val="008B3EFE"/>
    <w:rsid w:val="008B6A69"/>
    <w:rsid w:val="008B7786"/>
    <w:rsid w:val="008C1239"/>
    <w:rsid w:val="008C4906"/>
    <w:rsid w:val="008C6AF6"/>
    <w:rsid w:val="008D17E8"/>
    <w:rsid w:val="008D7908"/>
    <w:rsid w:val="008E1A84"/>
    <w:rsid w:val="008E1E02"/>
    <w:rsid w:val="008E2644"/>
    <w:rsid w:val="008E452D"/>
    <w:rsid w:val="008E474E"/>
    <w:rsid w:val="008F03B1"/>
    <w:rsid w:val="008F1870"/>
    <w:rsid w:val="00901248"/>
    <w:rsid w:val="009154A6"/>
    <w:rsid w:val="00922922"/>
    <w:rsid w:val="00940734"/>
    <w:rsid w:val="00942D67"/>
    <w:rsid w:val="00945640"/>
    <w:rsid w:val="009508BA"/>
    <w:rsid w:val="0095625E"/>
    <w:rsid w:val="009658B4"/>
    <w:rsid w:val="00971EE0"/>
    <w:rsid w:val="00972AD8"/>
    <w:rsid w:val="00981C9F"/>
    <w:rsid w:val="0098248C"/>
    <w:rsid w:val="0099139F"/>
    <w:rsid w:val="00992FEF"/>
    <w:rsid w:val="00994F3E"/>
    <w:rsid w:val="009A2C36"/>
    <w:rsid w:val="009A7C35"/>
    <w:rsid w:val="009B1226"/>
    <w:rsid w:val="009B21AE"/>
    <w:rsid w:val="009B4B5E"/>
    <w:rsid w:val="009C2053"/>
    <w:rsid w:val="009C3102"/>
    <w:rsid w:val="009D15CB"/>
    <w:rsid w:val="009D5C28"/>
    <w:rsid w:val="009D5F58"/>
    <w:rsid w:val="009D79C1"/>
    <w:rsid w:val="009E4501"/>
    <w:rsid w:val="009E785D"/>
    <w:rsid w:val="009F362E"/>
    <w:rsid w:val="009F3D3F"/>
    <w:rsid w:val="00A03838"/>
    <w:rsid w:val="00A128E8"/>
    <w:rsid w:val="00A23C43"/>
    <w:rsid w:val="00A33B7F"/>
    <w:rsid w:val="00A3446B"/>
    <w:rsid w:val="00A350EA"/>
    <w:rsid w:val="00A41B24"/>
    <w:rsid w:val="00A43EDD"/>
    <w:rsid w:val="00A44C48"/>
    <w:rsid w:val="00A474A3"/>
    <w:rsid w:val="00A61FAA"/>
    <w:rsid w:val="00A63701"/>
    <w:rsid w:val="00A639C4"/>
    <w:rsid w:val="00A73979"/>
    <w:rsid w:val="00A85165"/>
    <w:rsid w:val="00A9162E"/>
    <w:rsid w:val="00A961EE"/>
    <w:rsid w:val="00AA1B3C"/>
    <w:rsid w:val="00AA2DB4"/>
    <w:rsid w:val="00AB769D"/>
    <w:rsid w:val="00AC05DB"/>
    <w:rsid w:val="00AD33CF"/>
    <w:rsid w:val="00AD4208"/>
    <w:rsid w:val="00AD7C9D"/>
    <w:rsid w:val="00AE00D4"/>
    <w:rsid w:val="00AE0961"/>
    <w:rsid w:val="00AE1C29"/>
    <w:rsid w:val="00AE3407"/>
    <w:rsid w:val="00AF0BCA"/>
    <w:rsid w:val="00AF6084"/>
    <w:rsid w:val="00AF64AE"/>
    <w:rsid w:val="00B13BE2"/>
    <w:rsid w:val="00B1630D"/>
    <w:rsid w:val="00B27D9E"/>
    <w:rsid w:val="00B34CAA"/>
    <w:rsid w:val="00B3520A"/>
    <w:rsid w:val="00B36A85"/>
    <w:rsid w:val="00B441FF"/>
    <w:rsid w:val="00B612A1"/>
    <w:rsid w:val="00B62FA6"/>
    <w:rsid w:val="00B64615"/>
    <w:rsid w:val="00B66CBC"/>
    <w:rsid w:val="00B8024D"/>
    <w:rsid w:val="00B96A87"/>
    <w:rsid w:val="00B979B4"/>
    <w:rsid w:val="00BA3116"/>
    <w:rsid w:val="00BA4919"/>
    <w:rsid w:val="00BA7633"/>
    <w:rsid w:val="00BB02A5"/>
    <w:rsid w:val="00BB0795"/>
    <w:rsid w:val="00BB2C7E"/>
    <w:rsid w:val="00BC18DD"/>
    <w:rsid w:val="00BD5C08"/>
    <w:rsid w:val="00BE09C5"/>
    <w:rsid w:val="00BE3F91"/>
    <w:rsid w:val="00BF1A25"/>
    <w:rsid w:val="00BF43CC"/>
    <w:rsid w:val="00BF7D17"/>
    <w:rsid w:val="00C03F2A"/>
    <w:rsid w:val="00C062D1"/>
    <w:rsid w:val="00C12C04"/>
    <w:rsid w:val="00C212A1"/>
    <w:rsid w:val="00C26456"/>
    <w:rsid w:val="00C424DF"/>
    <w:rsid w:val="00C44555"/>
    <w:rsid w:val="00C475C4"/>
    <w:rsid w:val="00C510C9"/>
    <w:rsid w:val="00C51385"/>
    <w:rsid w:val="00C5420D"/>
    <w:rsid w:val="00C64E7D"/>
    <w:rsid w:val="00C65E10"/>
    <w:rsid w:val="00C67728"/>
    <w:rsid w:val="00C707F6"/>
    <w:rsid w:val="00C77385"/>
    <w:rsid w:val="00C81210"/>
    <w:rsid w:val="00C86DA1"/>
    <w:rsid w:val="00C94CA4"/>
    <w:rsid w:val="00C95BE4"/>
    <w:rsid w:val="00CB2881"/>
    <w:rsid w:val="00CE48DE"/>
    <w:rsid w:val="00CF0153"/>
    <w:rsid w:val="00CF0F2C"/>
    <w:rsid w:val="00CF1103"/>
    <w:rsid w:val="00CF469A"/>
    <w:rsid w:val="00CF78EE"/>
    <w:rsid w:val="00D00578"/>
    <w:rsid w:val="00D027F0"/>
    <w:rsid w:val="00D12E9E"/>
    <w:rsid w:val="00D14C88"/>
    <w:rsid w:val="00D1799B"/>
    <w:rsid w:val="00D26F30"/>
    <w:rsid w:val="00D54EDB"/>
    <w:rsid w:val="00D55FDC"/>
    <w:rsid w:val="00D56868"/>
    <w:rsid w:val="00D611CB"/>
    <w:rsid w:val="00D62F1B"/>
    <w:rsid w:val="00D66A0D"/>
    <w:rsid w:val="00D7712B"/>
    <w:rsid w:val="00D776FD"/>
    <w:rsid w:val="00D81138"/>
    <w:rsid w:val="00D85E1B"/>
    <w:rsid w:val="00D86379"/>
    <w:rsid w:val="00D92A7E"/>
    <w:rsid w:val="00D92FD1"/>
    <w:rsid w:val="00D93C1F"/>
    <w:rsid w:val="00DA2722"/>
    <w:rsid w:val="00DB0E02"/>
    <w:rsid w:val="00DC2B2A"/>
    <w:rsid w:val="00DC3D44"/>
    <w:rsid w:val="00DD3F6C"/>
    <w:rsid w:val="00DD4D7F"/>
    <w:rsid w:val="00DD60FD"/>
    <w:rsid w:val="00DE1AC6"/>
    <w:rsid w:val="00DE4133"/>
    <w:rsid w:val="00DF511D"/>
    <w:rsid w:val="00E00DEF"/>
    <w:rsid w:val="00E120CC"/>
    <w:rsid w:val="00E21633"/>
    <w:rsid w:val="00E30431"/>
    <w:rsid w:val="00E35646"/>
    <w:rsid w:val="00E357D3"/>
    <w:rsid w:val="00E43356"/>
    <w:rsid w:val="00E46D5F"/>
    <w:rsid w:val="00E5030C"/>
    <w:rsid w:val="00E50C22"/>
    <w:rsid w:val="00E51EB9"/>
    <w:rsid w:val="00E55CFC"/>
    <w:rsid w:val="00E63500"/>
    <w:rsid w:val="00E67B13"/>
    <w:rsid w:val="00E67C09"/>
    <w:rsid w:val="00E7291B"/>
    <w:rsid w:val="00E81758"/>
    <w:rsid w:val="00E861F4"/>
    <w:rsid w:val="00E91E0F"/>
    <w:rsid w:val="00E93928"/>
    <w:rsid w:val="00E96CEE"/>
    <w:rsid w:val="00EB3042"/>
    <w:rsid w:val="00EB5058"/>
    <w:rsid w:val="00EC219B"/>
    <w:rsid w:val="00EC6AF1"/>
    <w:rsid w:val="00ED2103"/>
    <w:rsid w:val="00EE3E1E"/>
    <w:rsid w:val="00EF4B1A"/>
    <w:rsid w:val="00EF577E"/>
    <w:rsid w:val="00EF6065"/>
    <w:rsid w:val="00F03C9C"/>
    <w:rsid w:val="00F04383"/>
    <w:rsid w:val="00F14D33"/>
    <w:rsid w:val="00F15F10"/>
    <w:rsid w:val="00F17B75"/>
    <w:rsid w:val="00F2417D"/>
    <w:rsid w:val="00F24E6E"/>
    <w:rsid w:val="00F2723F"/>
    <w:rsid w:val="00F304A8"/>
    <w:rsid w:val="00F32EFB"/>
    <w:rsid w:val="00F3324E"/>
    <w:rsid w:val="00F4067B"/>
    <w:rsid w:val="00F43D77"/>
    <w:rsid w:val="00F51D70"/>
    <w:rsid w:val="00F621CF"/>
    <w:rsid w:val="00F62A63"/>
    <w:rsid w:val="00F63F33"/>
    <w:rsid w:val="00F772CC"/>
    <w:rsid w:val="00F8143D"/>
    <w:rsid w:val="00F8316B"/>
    <w:rsid w:val="00F84D68"/>
    <w:rsid w:val="00F86937"/>
    <w:rsid w:val="00FA0018"/>
    <w:rsid w:val="00FB1EE0"/>
    <w:rsid w:val="00FB231C"/>
    <w:rsid w:val="00FB38DD"/>
    <w:rsid w:val="00FC20C1"/>
    <w:rsid w:val="00FC4475"/>
    <w:rsid w:val="00FC4C60"/>
    <w:rsid w:val="00FD6199"/>
    <w:rsid w:val="00FE26B0"/>
    <w:rsid w:val="00FF61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A788"/>
  <w15:docId w15:val="{A8FEE08B-0F57-4BBF-B71E-65DDF079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66"/>
  </w:style>
  <w:style w:type="paragraph" w:styleId="Titre1">
    <w:name w:val="heading 1"/>
    <w:basedOn w:val="Normal"/>
    <w:next w:val="Normal"/>
    <w:link w:val="Titre1Car"/>
    <w:qFormat/>
    <w:rsid w:val="00BA4919"/>
    <w:pPr>
      <w:keepNext/>
      <w:spacing w:after="0" w:line="240" w:lineRule="auto"/>
      <w:jc w:val="center"/>
      <w:outlineLvl w:val="0"/>
    </w:pPr>
    <w:rPr>
      <w:rFonts w:ascii="Comic Sans MS" w:eastAsia="Times New Roman" w:hAnsi="Comic Sans MS" w:cs="Times New Roman"/>
      <w:b/>
      <w:bCs/>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38DA"/>
    <w:pPr>
      <w:tabs>
        <w:tab w:val="center" w:pos="4320"/>
        <w:tab w:val="right" w:pos="8640"/>
      </w:tabs>
      <w:spacing w:after="0" w:line="240" w:lineRule="auto"/>
    </w:pPr>
  </w:style>
  <w:style w:type="character" w:customStyle="1" w:styleId="En-tteCar">
    <w:name w:val="En-tête Car"/>
    <w:basedOn w:val="Policepardfaut"/>
    <w:link w:val="En-tte"/>
    <w:uiPriority w:val="99"/>
    <w:rsid w:val="005038DA"/>
  </w:style>
  <w:style w:type="paragraph" w:styleId="Pieddepage">
    <w:name w:val="footer"/>
    <w:basedOn w:val="Normal"/>
    <w:link w:val="PieddepageCar"/>
    <w:uiPriority w:val="99"/>
    <w:unhideWhenUsed/>
    <w:rsid w:val="005038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038DA"/>
  </w:style>
  <w:style w:type="paragraph" w:styleId="Textedebulles">
    <w:name w:val="Balloon Text"/>
    <w:basedOn w:val="Normal"/>
    <w:link w:val="TextedebullesCar"/>
    <w:uiPriority w:val="99"/>
    <w:semiHidden/>
    <w:unhideWhenUsed/>
    <w:rsid w:val="005038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38DA"/>
    <w:rPr>
      <w:rFonts w:ascii="Tahoma" w:hAnsi="Tahoma" w:cs="Tahoma"/>
      <w:sz w:val="16"/>
      <w:szCs w:val="16"/>
    </w:rPr>
  </w:style>
  <w:style w:type="paragraph" w:customStyle="1" w:styleId="Default">
    <w:name w:val="Default"/>
    <w:rsid w:val="00AE3407"/>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Paragraphedeliste">
    <w:name w:val="List Paragraph"/>
    <w:basedOn w:val="Normal"/>
    <w:uiPriority w:val="34"/>
    <w:qFormat/>
    <w:rsid w:val="00676231"/>
    <w:pPr>
      <w:ind w:left="720"/>
      <w:contextualSpacing/>
    </w:pPr>
  </w:style>
  <w:style w:type="paragraph" w:customStyle="1" w:styleId="Corps">
    <w:name w:val="Corps"/>
    <w:rsid w:val="00F3324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14:textOutline w14:w="0" w14:cap="flat" w14:cmpd="sng" w14:algn="ctr">
        <w14:noFill/>
        <w14:prstDash w14:val="solid"/>
        <w14:bevel/>
      </w14:textOutline>
    </w:rPr>
  </w:style>
  <w:style w:type="character" w:customStyle="1" w:styleId="s4">
    <w:name w:val="s4"/>
    <w:basedOn w:val="Policepardfaut"/>
    <w:rsid w:val="00942D67"/>
  </w:style>
  <w:style w:type="character" w:styleId="Lienhypertexte">
    <w:name w:val="Hyperlink"/>
    <w:basedOn w:val="Policepardfaut"/>
    <w:uiPriority w:val="99"/>
    <w:unhideWhenUsed/>
    <w:rsid w:val="0072016D"/>
    <w:rPr>
      <w:color w:val="0000FF" w:themeColor="hyperlink"/>
      <w:u w:val="single"/>
    </w:rPr>
  </w:style>
  <w:style w:type="character" w:styleId="Mentionnonrsolue">
    <w:name w:val="Unresolved Mention"/>
    <w:basedOn w:val="Policepardfaut"/>
    <w:uiPriority w:val="99"/>
    <w:semiHidden/>
    <w:unhideWhenUsed/>
    <w:rsid w:val="0072016D"/>
    <w:rPr>
      <w:color w:val="605E5C"/>
      <w:shd w:val="clear" w:color="auto" w:fill="E1DFDD"/>
    </w:rPr>
  </w:style>
  <w:style w:type="paragraph" w:customStyle="1" w:styleId="Pardfaut">
    <w:name w:val="Par défaut"/>
    <w:rsid w:val="00D85E1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CA"/>
      <w14:textOutline w14:w="0" w14:cap="flat" w14:cmpd="sng" w14:algn="ctr">
        <w14:noFill/>
        <w14:prstDash w14:val="solid"/>
        <w14:bevel/>
      </w14:textOutline>
    </w:rPr>
  </w:style>
  <w:style w:type="character" w:customStyle="1" w:styleId="Aucun">
    <w:name w:val="Aucun"/>
    <w:rsid w:val="00D85E1B"/>
  </w:style>
  <w:style w:type="paragraph" w:customStyle="1" w:styleId="Styledetableau2">
    <w:name w:val="Style de tableau 2"/>
    <w:rsid w:val="00D85E1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fr-CA"/>
      <w14:textOutline w14:w="0" w14:cap="flat" w14:cmpd="sng" w14:algn="ctr">
        <w14:noFill/>
        <w14:prstDash w14:val="solid"/>
        <w14:bevel/>
      </w14:textOutline>
    </w:rPr>
  </w:style>
  <w:style w:type="table" w:styleId="Grilledutableau">
    <w:name w:val="Table Grid"/>
    <w:basedOn w:val="TableauNormal"/>
    <w:uiPriority w:val="39"/>
    <w:rsid w:val="0075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E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eastAsia="Times New Roman" w:hAnsi="Times New Roman" w:cs="Times New Roman"/>
      <w:lang w:val="fr-FR" w:eastAsia="fr-FR"/>
    </w:rPr>
  </w:style>
  <w:style w:type="paragraph" w:customStyle="1" w:styleId="Level1">
    <w:name w:val="Level 1"/>
    <w:basedOn w:val="Normal"/>
    <w:uiPriority w:val="99"/>
    <w:rsid w:val="000E3E9D"/>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eastAsia="fr-FR"/>
    </w:rPr>
  </w:style>
  <w:style w:type="character" w:customStyle="1" w:styleId="texte-courant">
    <w:name w:val="texte-courant"/>
    <w:rsid w:val="000E3E9D"/>
  </w:style>
  <w:style w:type="character" w:customStyle="1" w:styleId="Titre1Car">
    <w:name w:val="Titre 1 Car"/>
    <w:basedOn w:val="Policepardfaut"/>
    <w:link w:val="Titre1"/>
    <w:rsid w:val="00BA4919"/>
    <w:rPr>
      <w:rFonts w:ascii="Comic Sans MS" w:eastAsia="Times New Roman" w:hAnsi="Comic Sans MS" w:cs="Times New Roman"/>
      <w:b/>
      <w:bCs/>
      <w:u w:val="single"/>
      <w:lang w:eastAsia="fr-FR"/>
    </w:rPr>
  </w:style>
  <w:style w:type="paragraph" w:styleId="Corpsdetexte">
    <w:name w:val="Body Text"/>
    <w:basedOn w:val="Normal"/>
    <w:link w:val="CorpsdetexteCar"/>
    <w:uiPriority w:val="99"/>
    <w:semiHidden/>
    <w:unhideWhenUsed/>
    <w:rsid w:val="00BA4919"/>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BA491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BA4919"/>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rsid w:val="00BA4919"/>
    <w:rPr>
      <w:rFonts w:ascii="Times New Roman" w:eastAsia="Times New Roman" w:hAnsi="Times New Roman" w:cs="Times New Roman"/>
      <w:sz w:val="24"/>
      <w:szCs w:val="24"/>
      <w:lang w:eastAsia="fr-FR"/>
    </w:rPr>
  </w:style>
  <w:style w:type="character" w:styleId="Appelnotedebasdep">
    <w:name w:val="footnote reference"/>
    <w:rsid w:val="00BA4919"/>
    <w:rPr>
      <w:vertAlign w:val="superscript"/>
    </w:rPr>
  </w:style>
  <w:style w:type="paragraph" w:styleId="Notedebasdepage">
    <w:name w:val="footnote text"/>
    <w:basedOn w:val="Normal"/>
    <w:link w:val="NotedebasdepageCar"/>
    <w:semiHidden/>
    <w:rsid w:val="00BA491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A4919"/>
    <w:rPr>
      <w:rFonts w:ascii="Times New Roman" w:eastAsia="Times New Roman" w:hAnsi="Times New Roman" w:cs="Times New Roman"/>
      <w:sz w:val="20"/>
      <w:szCs w:val="20"/>
      <w:lang w:eastAsia="fr-FR"/>
    </w:rPr>
  </w:style>
  <w:style w:type="paragraph" w:customStyle="1" w:styleId="xmsolistparagraph">
    <w:name w:val="x_msolistparagraph"/>
    <w:basedOn w:val="Normal"/>
    <w:uiPriority w:val="99"/>
    <w:rsid w:val="00BA4919"/>
    <w:pPr>
      <w:spacing w:after="0" w:line="240" w:lineRule="auto"/>
      <w:ind w:left="720"/>
    </w:pPr>
    <w:rPr>
      <w:rFonts w:ascii="Calibri" w:hAnsi="Calibri" w:cs="Calibri"/>
      <w:lang w:eastAsia="fr-CA"/>
    </w:rPr>
  </w:style>
  <w:style w:type="paragraph" w:styleId="Retraitcorpsdetexte3">
    <w:name w:val="Body Text Indent 3"/>
    <w:basedOn w:val="Normal"/>
    <w:link w:val="Retraitcorpsdetexte3Car"/>
    <w:uiPriority w:val="99"/>
    <w:unhideWhenUsed/>
    <w:rsid w:val="002515FE"/>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2515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5093</Words>
  <Characters>28015</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Municipalité de Hope Town Hope Town</cp:lastModifiedBy>
  <cp:revision>4</cp:revision>
  <dcterms:created xsi:type="dcterms:W3CDTF">2022-11-15T21:41:00Z</dcterms:created>
  <dcterms:modified xsi:type="dcterms:W3CDTF">2022-11-16T13:56:00Z</dcterms:modified>
</cp:coreProperties>
</file>